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308B" w14:textId="77777777" w:rsidR="00992C3E" w:rsidRDefault="00992C3E" w:rsidP="00992C3E">
      <w:pPr>
        <w:rPr>
          <w:b/>
          <w:bCs/>
        </w:rPr>
      </w:pPr>
      <w:r>
        <w:rPr>
          <w:b/>
          <w:bCs/>
        </w:rPr>
        <w:t>Förslag om ändring av trafikförordningen avseende undantag för fordon i miljözoner avseende fordon som kör i särskild kollektivtrafik och bussar avsedda för turist- och beställningstrafik</w:t>
      </w:r>
    </w:p>
    <w:p w14:paraId="75BF017C" w14:textId="77777777" w:rsidR="00992C3E" w:rsidRDefault="00992C3E" w:rsidP="00992C3E">
      <w:r w:rsidRPr="00D03D95">
        <w:t xml:space="preserve">Kommuner kan besluta om att vissa fordon stängs ute från särskilt miljökänsliga områden. Från och med den 1 januari 2020 kan kommuner införa </w:t>
      </w:r>
      <w:proofErr w:type="gramStart"/>
      <w:r w:rsidRPr="00D03D95">
        <w:t>miljözon klass</w:t>
      </w:r>
      <w:proofErr w:type="gramEnd"/>
      <w:r w:rsidRPr="00D03D95">
        <w:t xml:space="preserve"> 1, 2 eller 3 i sin kommun.</w:t>
      </w:r>
      <w:r>
        <w:t xml:space="preserve"> I Transportstyrelsens utredning, som låg till grund för förslaget som införde de nya klasserna för miljözoner, lyftes behovet av undantag för fordon som körs i färdtjänst, då det saknades fordon på marknaden som uppfyller kraven, framförallt för </w:t>
      </w:r>
      <w:proofErr w:type="gramStart"/>
      <w:r>
        <w:t>miljözon klass</w:t>
      </w:r>
      <w:proofErr w:type="gramEnd"/>
      <w:r>
        <w:t xml:space="preserve"> 3. Detta motiverades med att:</w:t>
      </w:r>
    </w:p>
    <w:p w14:paraId="3BA8ECB5" w14:textId="77777777" w:rsidR="00992C3E" w:rsidRPr="00FC4094" w:rsidRDefault="00992C3E" w:rsidP="00992C3E">
      <w:pPr>
        <w:ind w:left="1300"/>
      </w:pPr>
      <w:r w:rsidRPr="00285EF8">
        <w:t xml:space="preserve">En annan kategori av fordon som vi sett särskilt behövt utredas är fordon som används i färdtjänst. Dessa är ofta är lätta bussar. Bussarna är ofta modifierade med färre sittplatser, utrymme för rullstolar och ramper eller kan niga. Bussarna byggs om från vanliga bussar som finns på marknaden. Bussarna som säljs idag är miljöklasserna Euro 5, Euro 5b en utökad version av Euro 5 eller Euro 6. Lätta bussars och lätta lastbilars miljöklassningar införs omkring ett år efter personbilars klassning. Detta gör att dessa fordon inte har samma mognadsgrad som personbilar vad det gäller miljöklassning. När väl en modifierad buss för färdtjänst tas i bruk används de i omkring 5 år, det beror på hur avtalen mellan bolagen som äger fordonen och organisationer som ansvarar för kollektivtrafiken som köper tjänsterna ser ut. Eftersom färdtjänst är en tjänst som är bidrar till samhällsnytta och rörlighet för personer bedömer vi att fordon som används vid färdtjänst bör undantas bestämmelserna om </w:t>
      </w:r>
      <w:proofErr w:type="gramStart"/>
      <w:r w:rsidRPr="00285EF8">
        <w:t>miljözon klass</w:t>
      </w:r>
      <w:proofErr w:type="gramEnd"/>
      <w:r w:rsidRPr="00285EF8">
        <w:t xml:space="preserve"> 2. Detta är ett undantag som kan tas bort efter en tid då flera lätta bussar uppfyller de krav som ställs inom </w:t>
      </w:r>
      <w:proofErr w:type="gramStart"/>
      <w:r w:rsidRPr="00285EF8">
        <w:t>miljözon klass</w:t>
      </w:r>
      <w:proofErr w:type="gramEnd"/>
      <w:r w:rsidRPr="00285EF8">
        <w:t xml:space="preserve"> 2. Kommuner har dessutom möjligheten att ställa krav på miljöklassning på de fordon som man vill använda för färdtjänst i upphandlingarna av dessa fordon. Vi bedömer att detta undantag behövas fram till i vart fall utgången av 2025 för att det ska finna möjlighet att använda befintliga fordon som används för färdtjänst tills dess att nya</w:t>
      </w:r>
      <w:r>
        <w:t xml:space="preserve"> </w:t>
      </w:r>
      <w:r w:rsidRPr="00FC4094">
        <w:t xml:space="preserve">fordon ersätter de äldre. De nya fordonen kommer från och med 2017 uppfylla kraven på Euro 6. </w:t>
      </w:r>
    </w:p>
    <w:p w14:paraId="5A8D9C91" w14:textId="77777777" w:rsidR="00992C3E" w:rsidRPr="00D03D95" w:rsidRDefault="00992C3E" w:rsidP="00992C3E">
      <w:pPr>
        <w:ind w:left="1300"/>
      </w:pPr>
      <w:r w:rsidRPr="00FC4094">
        <w:t xml:space="preserve">Fordon som används i färdtjänst kan vara i behov av undantag från bestämmelserna om </w:t>
      </w:r>
      <w:proofErr w:type="gramStart"/>
      <w:r w:rsidRPr="00FC4094">
        <w:t>miljözon klass</w:t>
      </w:r>
      <w:proofErr w:type="gramEnd"/>
      <w:r w:rsidRPr="00FC4094">
        <w:t xml:space="preserve"> 3 av samma orsaker som beskrivs i avsnittet ovan. För att kunna använda bussar för färdtjänst inom </w:t>
      </w:r>
      <w:proofErr w:type="gramStart"/>
      <w:r w:rsidRPr="00FC4094">
        <w:t>miljözon klass</w:t>
      </w:r>
      <w:proofErr w:type="gramEnd"/>
      <w:r w:rsidRPr="00FC4094">
        <w:t xml:space="preserve"> 3 skulle annars kräva att de drivs på el. Eldrivna bussar finns i en väldigt begränsad utsträckning och är i förhållande till övriga bussar väldigt dyra att köpa in. I ett uttag från vägtrafikregistret över fordon registrerade mellan 2010 och 2014 förekommer det inga bussar av fordonskategori M276,76,77 som drivs på el. Det förekommer 6 stycken bussar av fordonsklassen M378 som drivs på el. Observera att fordonskategorierna är baserade på det </w:t>
      </w:r>
      <w:proofErr w:type="gramStart"/>
      <w:r w:rsidRPr="00FC4094">
        <w:t>Europeiska</w:t>
      </w:r>
      <w:proofErr w:type="gramEnd"/>
      <w:r w:rsidRPr="00FC4094">
        <w:t xml:space="preserve"> systemet för typgodkännande. En M2 buss kan därför vara antingen en tung buss eller en lätt buss beroende på dess totalvikt. Eftersom det är väldigt få bussar som uppfyller kraven för </w:t>
      </w:r>
      <w:proofErr w:type="spellStart"/>
      <w:r w:rsidRPr="00FC4094">
        <w:t>laddhybrider</w:t>
      </w:r>
      <w:proofErr w:type="spellEnd"/>
      <w:r w:rsidRPr="00FC4094">
        <w:t xml:space="preserve"> skulle det också medföra att lätta bussar för färdtjänst blir exkluderade från miljözoner. Vi har därför infört ett generellt undantag för fordon som används i färdtjänst inom </w:t>
      </w:r>
      <w:proofErr w:type="gramStart"/>
      <w:r w:rsidRPr="00FC4094">
        <w:t>miljözon klass</w:t>
      </w:r>
      <w:proofErr w:type="gramEnd"/>
      <w:r w:rsidRPr="00FC4094">
        <w:t xml:space="preserve"> 3.</w:t>
      </w:r>
      <w:r>
        <w:rPr>
          <w:rStyle w:val="Fotnotsreferens"/>
        </w:rPr>
        <w:footnoteReference w:id="1"/>
      </w:r>
    </w:p>
    <w:p w14:paraId="05BC4517" w14:textId="77777777" w:rsidR="00992C3E" w:rsidRDefault="00992C3E" w:rsidP="00992C3E">
      <w:pPr>
        <w:rPr>
          <w:b/>
          <w:bCs/>
        </w:rPr>
      </w:pPr>
      <w:r w:rsidRPr="00810F5B">
        <w:lastRenderedPageBreak/>
        <w:t>Samma</w:t>
      </w:r>
      <w:r>
        <w:rPr>
          <w:b/>
          <w:bCs/>
        </w:rPr>
        <w:t xml:space="preserve"> </w:t>
      </w:r>
      <w:r w:rsidRPr="00810F5B">
        <w:t>motiv</w:t>
      </w:r>
      <w:r>
        <w:t xml:space="preserve"> som anfördes 2017, kan anföras idag. Det undantaget inte omfattade var dock trafik i</w:t>
      </w:r>
      <w:r w:rsidRPr="00505EEF">
        <w:t xml:space="preserve"> riksfärdtjänst</w:t>
      </w:r>
      <w:r>
        <w:t xml:space="preserve">, sjukresor, skolskjuts och trafik med bussar för turist- och beställningstrafik. För dessa restyper saknas fortfarande fordon på marknaden som uppfyller kraven för </w:t>
      </w:r>
      <w:proofErr w:type="gramStart"/>
      <w:r>
        <w:t>miljözon klass</w:t>
      </w:r>
      <w:proofErr w:type="gramEnd"/>
      <w:r>
        <w:t xml:space="preserve"> 2 och 3. För att säkerställa att dessa transporter kan utföras behöver trafikförordning kompletteras med undantag även för denna typ av trafik.</w:t>
      </w:r>
    </w:p>
    <w:p w14:paraId="1191C125" w14:textId="77777777" w:rsidR="00992C3E" w:rsidRPr="00261246" w:rsidRDefault="00992C3E" w:rsidP="00992C3E">
      <w:r w:rsidRPr="00261246">
        <w:rPr>
          <w:b/>
          <w:bCs/>
        </w:rPr>
        <w:t xml:space="preserve">Författningsförslag </w:t>
      </w:r>
    </w:p>
    <w:p w14:paraId="1FAB5FF7" w14:textId="77777777" w:rsidR="00992C3E" w:rsidRDefault="00992C3E" w:rsidP="00992C3E">
      <w:pPr>
        <w:rPr>
          <w:b/>
          <w:bCs/>
        </w:rPr>
      </w:pPr>
      <w:r w:rsidRPr="00261246">
        <w:rPr>
          <w:b/>
          <w:bCs/>
        </w:rPr>
        <w:t>Förslag till ändring i trafikförordningen (1998:1276)</w:t>
      </w:r>
    </w:p>
    <w:p w14:paraId="090C8E07" w14:textId="27E0C972" w:rsidR="00330E8D" w:rsidRDefault="00992C3E" w:rsidP="00992C3E">
      <w:pPr>
        <w:rPr>
          <w:b/>
          <w:bCs/>
        </w:rPr>
      </w:pPr>
      <w:r w:rsidRPr="00261246">
        <w:rPr>
          <w:b/>
          <w:bCs/>
        </w:rPr>
        <w:t>Härigenom föreskrivs i fråga om trafikförordningen (1998:1276</w:t>
      </w:r>
      <w:r>
        <w:rPr>
          <w:b/>
          <w:bCs/>
        </w:rPr>
        <w:t>)</w:t>
      </w:r>
    </w:p>
    <w:p w14:paraId="74D7A07A" w14:textId="77777777" w:rsidR="00992C3E" w:rsidRPr="00992C3E" w:rsidRDefault="00992C3E" w:rsidP="00992C3E">
      <w:pPr>
        <w:jc w:val="center"/>
      </w:pPr>
      <w:r w:rsidRPr="00992C3E">
        <w:t>11 kap.</w:t>
      </w:r>
    </w:p>
    <w:p w14:paraId="0F346142" w14:textId="77777777" w:rsidR="00992C3E" w:rsidRPr="00992C3E" w:rsidRDefault="00992C3E" w:rsidP="00992C3E">
      <w:pPr>
        <w:jc w:val="center"/>
      </w:pPr>
      <w:r w:rsidRPr="00992C3E">
        <w:t>4 §</w:t>
      </w:r>
    </w:p>
    <w:p w14:paraId="210E3664" w14:textId="4E4C7988" w:rsidR="00992C3E" w:rsidRDefault="00992C3E" w:rsidP="00992C3E">
      <w:r w:rsidRPr="00992C3E">
        <w:t>Trots 4 kap. 22 a-22 d §§ får följande fordon föras i miljözon</w:t>
      </w:r>
      <w:r>
        <w:t>:</w:t>
      </w:r>
    </w:p>
    <w:p w14:paraId="379651C6" w14:textId="77777777" w:rsidR="00992C3E" w:rsidRDefault="00992C3E" w:rsidP="00992C3E">
      <w:pPr>
        <w:sectPr w:rsidR="00992C3E" w:rsidSect="00710DC2">
          <w:headerReference w:type="default" r:id="rId7"/>
          <w:footerReference w:type="default" r:id="rId8"/>
          <w:headerReference w:type="first" r:id="rId9"/>
          <w:footerReference w:type="first" r:id="rId10"/>
          <w:pgSz w:w="11906" w:h="16838" w:code="9"/>
          <w:pgMar w:top="1418" w:right="1440" w:bottom="1418" w:left="1440" w:header="567" w:footer="56" w:gutter="0"/>
          <w:cols w:space="720"/>
          <w:titlePg/>
          <w:docGrid w:linePitch="360"/>
        </w:sectPr>
      </w:pPr>
    </w:p>
    <w:p w14:paraId="6FCB3456" w14:textId="77777777" w:rsidR="00992C3E" w:rsidRDefault="00992C3E" w:rsidP="00992C3E">
      <w:r w:rsidRPr="0007406A">
        <w:t>9. Fordon som används vid särskilt anordnade transporter som avses i lagen (1997:736) om färdtjänst.</w:t>
      </w:r>
    </w:p>
    <w:p w14:paraId="61A3C6C5" w14:textId="77777777" w:rsidR="00992C3E" w:rsidRDefault="00992C3E" w:rsidP="00992C3E"/>
    <w:p w14:paraId="630D5366" w14:textId="77777777" w:rsidR="00992C3E" w:rsidRDefault="00992C3E" w:rsidP="00992C3E"/>
    <w:p w14:paraId="1145561C" w14:textId="77777777" w:rsidR="00992C3E" w:rsidRDefault="00992C3E" w:rsidP="00992C3E"/>
    <w:p w14:paraId="2C0532C9" w14:textId="77777777" w:rsidR="00992C3E" w:rsidRDefault="00992C3E" w:rsidP="00992C3E"/>
    <w:p w14:paraId="5E7A0EDA" w14:textId="77777777" w:rsidR="00992C3E" w:rsidRDefault="00992C3E" w:rsidP="00992C3E"/>
    <w:p w14:paraId="0B98A621" w14:textId="77777777" w:rsidR="00992C3E" w:rsidRDefault="00992C3E" w:rsidP="00992C3E"/>
    <w:p w14:paraId="7A29E6CC" w14:textId="77777777" w:rsidR="00992C3E" w:rsidRDefault="00992C3E" w:rsidP="00992C3E">
      <w:r w:rsidRPr="0007406A">
        <w:t>9. Fordon som används vid särskilt anordnade transporter som avses i lagen (1997:736) om färdtjänst</w:t>
      </w:r>
      <w:r>
        <w:t xml:space="preserve">, </w:t>
      </w:r>
      <w:r w:rsidRPr="00897954">
        <w:rPr>
          <w:i/>
          <w:iCs/>
        </w:rPr>
        <w:t>lagen (1997:735) om riksfärdtjänst, lagen (1991:419) om resekostnadsersättning vid sjukresor, skollagen (2010:800), lagen (1991:1110) om kommunernas skyldighet att svara för vissa elevresor och lagen (2010:1065) om kollektivtrafik är av relevans för särskilda persontransporter.</w:t>
      </w:r>
    </w:p>
    <w:p w14:paraId="1DD17576" w14:textId="7185DDAE" w:rsidR="00992C3E" w:rsidRDefault="00992C3E" w:rsidP="00992C3E">
      <w:r w:rsidRPr="00F36C33">
        <w:rPr>
          <w:i/>
          <w:iCs/>
        </w:rPr>
        <w:t>10. Bussar i klass III.  Med buss i klass III avses i denna förordning en buss som 1. är konstruerad utan utrymme för stående passagerare, 2. är utrustad med bälten, och 3. används a) för beställningstrafik, b) för regional trafik mellan län (expressbuss), eller c) som turistbuss</w:t>
      </w:r>
      <w:r>
        <w:rPr>
          <w:i/>
          <w:iCs/>
        </w:rPr>
        <w:t>.</w:t>
      </w:r>
    </w:p>
    <w:p w14:paraId="1CCBF29F" w14:textId="77777777" w:rsidR="00992C3E" w:rsidRDefault="00992C3E" w:rsidP="00F041F5">
      <w:pPr>
        <w:sectPr w:rsidR="00992C3E" w:rsidSect="00992C3E">
          <w:type w:val="continuous"/>
          <w:pgSz w:w="11906" w:h="16838" w:code="9"/>
          <w:pgMar w:top="1418" w:right="1440" w:bottom="1418" w:left="1440" w:header="567" w:footer="56" w:gutter="0"/>
          <w:cols w:num="2" w:space="720"/>
          <w:titlePg/>
          <w:docGrid w:linePitch="360"/>
        </w:sectPr>
      </w:pPr>
    </w:p>
    <w:p w14:paraId="41B148E8" w14:textId="77777777" w:rsidR="00F041F5" w:rsidRPr="00F041F5" w:rsidRDefault="00F041F5" w:rsidP="00F041F5"/>
    <w:sectPr w:rsidR="00F041F5" w:rsidRPr="00F041F5" w:rsidSect="00992C3E">
      <w:type w:val="continuous"/>
      <w:pgSz w:w="11906" w:h="16838" w:code="9"/>
      <w:pgMar w:top="1418" w:right="1440" w:bottom="1418" w:left="1440" w:header="567" w:footer="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223B4" w14:textId="77777777" w:rsidR="00710DC2" w:rsidRDefault="00710DC2" w:rsidP="0022516A">
      <w:pPr>
        <w:spacing w:after="0"/>
      </w:pPr>
      <w:r>
        <w:separator/>
      </w:r>
    </w:p>
  </w:endnote>
  <w:endnote w:type="continuationSeparator" w:id="0">
    <w:p w14:paraId="3A61FEF3" w14:textId="77777777" w:rsidR="00710DC2" w:rsidRDefault="00710DC2" w:rsidP="002251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886"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61"/>
      <w:gridCol w:w="425"/>
    </w:tblGrid>
    <w:tr w:rsidR="002938AC" w14:paraId="78AB0685" w14:textId="77777777" w:rsidTr="00892334">
      <w:trPr>
        <w:trHeight w:val="1191"/>
      </w:trPr>
      <w:tc>
        <w:tcPr>
          <w:tcW w:w="10461" w:type="dxa"/>
          <w:vAlign w:val="bottom"/>
        </w:tcPr>
        <w:p w14:paraId="023BA1EA" w14:textId="77777777" w:rsidR="002938AC" w:rsidRDefault="002938AC" w:rsidP="002938AC">
          <w:pPr>
            <w:pStyle w:val="Allmntstyckeformat"/>
            <w:jc w:val="right"/>
            <w:rPr>
              <w:rFonts w:ascii="Gill Sans MT" w:hAnsi="Gill Sans MT" w:cs="Gill Sans MT"/>
              <w:b/>
              <w:bCs/>
              <w:i/>
              <w:iCs/>
              <w:color w:val="5F625F"/>
              <w:sz w:val="15"/>
              <w:szCs w:val="15"/>
            </w:rPr>
          </w:pPr>
        </w:p>
        <w:p w14:paraId="44BF2CBA" w14:textId="77777777" w:rsidR="002938AC" w:rsidRPr="002938AC" w:rsidRDefault="002938AC" w:rsidP="002938AC">
          <w:pPr>
            <w:pStyle w:val="Sidfot"/>
            <w:jc w:val="right"/>
            <w:rPr>
              <w:b/>
            </w:rPr>
          </w:pPr>
          <w:r>
            <w:rPr>
              <w:b/>
            </w:rPr>
            <w:fldChar w:fldCharType="begin"/>
          </w:r>
          <w:r>
            <w:rPr>
              <w:b/>
            </w:rPr>
            <w:instrText xml:space="preserve"> PAGE   \* MERGEFORMAT </w:instrText>
          </w:r>
          <w:r>
            <w:rPr>
              <w:b/>
            </w:rPr>
            <w:fldChar w:fldCharType="separate"/>
          </w:r>
          <w:r w:rsidR="00F041F5">
            <w:rPr>
              <w:b/>
              <w:noProof/>
            </w:rPr>
            <w:t>2</w:t>
          </w:r>
          <w:r>
            <w:rPr>
              <w:b/>
            </w:rPr>
            <w:fldChar w:fldCharType="end"/>
          </w:r>
        </w:p>
      </w:tc>
      <w:tc>
        <w:tcPr>
          <w:tcW w:w="425" w:type="dxa"/>
          <w:vAlign w:val="bottom"/>
        </w:tcPr>
        <w:p w14:paraId="7523C78B" w14:textId="77777777" w:rsidR="002938AC" w:rsidRDefault="002938AC" w:rsidP="002938AC">
          <w:pPr>
            <w:pStyle w:val="Sidfot"/>
            <w:jc w:val="center"/>
          </w:pPr>
        </w:p>
      </w:tc>
    </w:tr>
  </w:tbl>
  <w:p w14:paraId="5426133A" w14:textId="77777777" w:rsidR="00D87ACB" w:rsidRPr="002938AC" w:rsidRDefault="00D87ACB">
    <w:pPr>
      <w:pStyle w:val="Sidfot"/>
      <w:rPr>
        <w:sz w:val="4"/>
        <w:szCs w:val="4"/>
      </w:rPr>
    </w:pPr>
  </w:p>
  <w:p w14:paraId="3CA56945" w14:textId="77777777" w:rsidR="00992C3E" w:rsidRDefault="00992C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1034"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78"/>
      <w:gridCol w:w="856"/>
    </w:tblGrid>
    <w:tr w:rsidR="00D87ACB" w14:paraId="5026CBEB" w14:textId="77777777" w:rsidTr="00C96600">
      <w:trPr>
        <w:trHeight w:val="1564"/>
      </w:trPr>
      <w:tc>
        <w:tcPr>
          <w:tcW w:w="10178" w:type="dxa"/>
          <w:vAlign w:val="bottom"/>
        </w:tcPr>
        <w:p w14:paraId="53E1DD33" w14:textId="77777777" w:rsidR="00C96600" w:rsidRPr="00C96600" w:rsidRDefault="0083709B" w:rsidP="00C96600">
          <w:pPr>
            <w:autoSpaceDE w:val="0"/>
            <w:autoSpaceDN w:val="0"/>
            <w:adjustRightInd w:val="0"/>
            <w:spacing w:after="0" w:line="288" w:lineRule="auto"/>
            <w:jc w:val="right"/>
            <w:textAlignment w:val="center"/>
            <w:rPr>
              <w:rFonts w:ascii="Gill Sans MT" w:hAnsi="Gill Sans MT" w:cs="Gill Sans MT"/>
              <w:color w:val="5F625F"/>
              <w:sz w:val="15"/>
              <w:szCs w:val="15"/>
            </w:rPr>
          </w:pPr>
          <w:r>
            <w:rPr>
              <w:rFonts w:ascii="Gill Sans MT" w:hAnsi="Gill Sans MT" w:cs="Gill Sans MT"/>
              <w:b/>
              <w:bCs/>
              <w:i/>
              <w:iCs/>
              <w:color w:val="5F625F"/>
              <w:sz w:val="15"/>
              <w:szCs w:val="15"/>
            </w:rPr>
            <w:t xml:space="preserve">Sveriges </w:t>
          </w:r>
          <w:proofErr w:type="gramStart"/>
          <w:r>
            <w:rPr>
              <w:rFonts w:ascii="Gill Sans MT" w:hAnsi="Gill Sans MT" w:cs="Gill Sans MT"/>
              <w:b/>
              <w:bCs/>
              <w:i/>
              <w:iCs/>
              <w:color w:val="5F625F"/>
              <w:sz w:val="15"/>
              <w:szCs w:val="15"/>
            </w:rPr>
            <w:t>Bussföretag</w:t>
          </w:r>
          <w:r w:rsidR="00C96600" w:rsidRPr="00C96600">
            <w:rPr>
              <w:rFonts w:ascii="Gill Sans MT" w:hAnsi="Gill Sans MT" w:cs="Gill Sans MT"/>
              <w:b/>
              <w:bCs/>
              <w:i/>
              <w:iCs/>
              <w:color w:val="5F625F"/>
              <w:sz w:val="15"/>
              <w:szCs w:val="15"/>
            </w:rPr>
            <w:t xml:space="preserve">  </w:t>
          </w:r>
          <w:r w:rsidR="00C96600" w:rsidRPr="00C96600">
            <w:rPr>
              <w:rFonts w:ascii="Gill Sans MT" w:hAnsi="Gill Sans MT" w:cs="Gill Sans MT"/>
              <w:color w:val="5F625F"/>
              <w:sz w:val="15"/>
              <w:szCs w:val="15"/>
            </w:rPr>
            <w:t>Storgatan</w:t>
          </w:r>
          <w:proofErr w:type="gramEnd"/>
          <w:r w:rsidR="00C96600" w:rsidRPr="00C96600">
            <w:rPr>
              <w:rFonts w:ascii="Gill Sans MT" w:hAnsi="Gill Sans MT" w:cs="Gill Sans MT"/>
              <w:color w:val="5F625F"/>
              <w:sz w:val="15"/>
              <w:szCs w:val="15"/>
            </w:rPr>
            <w:t xml:space="preserve"> 19, Box 5384, 102 49 Stockholm  </w:t>
          </w:r>
          <w:r w:rsidR="00C96600" w:rsidRPr="00C96600">
            <w:rPr>
              <w:rFonts w:ascii="Gill Sans MT" w:hAnsi="Gill Sans MT" w:cs="Gill Sans MT"/>
              <w:color w:val="5F625F"/>
              <w:sz w:val="15"/>
              <w:szCs w:val="15"/>
            </w:rPr>
            <w:br/>
          </w:r>
          <w:r w:rsidR="00C96600" w:rsidRPr="00C96600">
            <w:rPr>
              <w:rFonts w:ascii="Gill Sans MT" w:hAnsi="Gill Sans MT" w:cs="Gill Sans MT"/>
              <w:b/>
              <w:bCs/>
              <w:i/>
              <w:iCs/>
              <w:color w:val="5F625F"/>
              <w:sz w:val="15"/>
              <w:szCs w:val="15"/>
            </w:rPr>
            <w:t>Tel</w:t>
          </w:r>
          <w:r w:rsidR="00C96600" w:rsidRPr="00C96600">
            <w:rPr>
              <w:rFonts w:ascii="Gill Sans MT" w:hAnsi="Gill Sans MT" w:cs="Gill Sans MT"/>
              <w:color w:val="5F625F"/>
              <w:sz w:val="15"/>
              <w:szCs w:val="15"/>
            </w:rPr>
            <w:t xml:space="preserve"> 08 762 71 00  </w:t>
          </w:r>
          <w:r w:rsidR="00C96600" w:rsidRPr="00C96600">
            <w:rPr>
              <w:rFonts w:ascii="Gill Sans MT" w:hAnsi="Gill Sans MT" w:cs="Gill Sans MT"/>
              <w:b/>
              <w:bCs/>
              <w:i/>
              <w:iCs/>
              <w:color w:val="5F625F"/>
              <w:sz w:val="15"/>
              <w:szCs w:val="15"/>
            </w:rPr>
            <w:t>E-post</w:t>
          </w:r>
          <w:r>
            <w:rPr>
              <w:rFonts w:ascii="Gill Sans MT" w:hAnsi="Gill Sans MT" w:cs="Gill Sans MT"/>
              <w:color w:val="5F625F"/>
              <w:sz w:val="15"/>
              <w:szCs w:val="15"/>
            </w:rPr>
            <w:t xml:space="preserve"> bussinfo</w:t>
          </w:r>
          <w:r w:rsidR="00C96600" w:rsidRPr="00C96600">
            <w:rPr>
              <w:rFonts w:ascii="Gill Sans MT" w:hAnsi="Gill Sans MT" w:cs="Gill Sans MT"/>
              <w:color w:val="5F625F"/>
              <w:sz w:val="15"/>
              <w:szCs w:val="15"/>
            </w:rPr>
            <w:t xml:space="preserve">@transportforetagen.se  </w:t>
          </w:r>
          <w:r w:rsidR="00C96600" w:rsidRPr="00C96600">
            <w:rPr>
              <w:rFonts w:ascii="Gill Sans MT" w:hAnsi="Gill Sans MT" w:cs="Gill Sans MT"/>
              <w:b/>
              <w:bCs/>
              <w:i/>
              <w:iCs/>
              <w:color w:val="5F625F"/>
              <w:sz w:val="15"/>
              <w:szCs w:val="15"/>
            </w:rPr>
            <w:t>Hemsida</w:t>
          </w:r>
          <w:r w:rsidR="00C96600" w:rsidRPr="00C96600">
            <w:rPr>
              <w:rFonts w:ascii="Gill Sans MT" w:hAnsi="Gill Sans MT" w:cs="Gill Sans MT"/>
              <w:color w:val="5F625F"/>
              <w:sz w:val="15"/>
              <w:szCs w:val="15"/>
            </w:rPr>
            <w:t xml:space="preserve"> </w:t>
          </w:r>
          <w:r w:rsidR="00C32E61">
            <w:rPr>
              <w:rFonts w:ascii="Gill Sans MT" w:hAnsi="Gill Sans MT" w:cs="Gill Sans MT"/>
              <w:color w:val="5F625F"/>
              <w:sz w:val="15"/>
              <w:szCs w:val="15"/>
            </w:rPr>
            <w:t>sverigesbussforetag</w:t>
          </w:r>
          <w:r>
            <w:rPr>
              <w:rFonts w:ascii="Gill Sans MT" w:hAnsi="Gill Sans MT" w:cs="Gill Sans MT"/>
              <w:color w:val="5F625F"/>
              <w:sz w:val="15"/>
              <w:szCs w:val="15"/>
            </w:rPr>
            <w:t>.se</w:t>
          </w:r>
        </w:p>
        <w:p w14:paraId="1AEFD648" w14:textId="77777777" w:rsidR="00D87ACB" w:rsidRDefault="00D87ACB" w:rsidP="008C60B5">
          <w:pPr>
            <w:pStyle w:val="Sidfot"/>
            <w:jc w:val="right"/>
          </w:pPr>
        </w:p>
      </w:tc>
      <w:tc>
        <w:tcPr>
          <w:tcW w:w="856" w:type="dxa"/>
          <w:vAlign w:val="bottom"/>
        </w:tcPr>
        <w:p w14:paraId="7DFC3915" w14:textId="77777777" w:rsidR="00D87ACB" w:rsidRDefault="00127813" w:rsidP="008C60B5">
          <w:pPr>
            <w:pStyle w:val="Sidfot"/>
            <w:jc w:val="center"/>
          </w:pPr>
          <w:r>
            <w:rPr>
              <w:noProof/>
            </w:rPr>
            <w:drawing>
              <wp:anchor distT="0" distB="0" distL="114300" distR="114300" simplePos="0" relativeHeight="251663360" behindDoc="0" locked="0" layoutInCell="1" allowOverlap="1" wp14:anchorId="1EC10BE5" wp14:editId="6EF20098">
                <wp:simplePos x="0" y="0"/>
                <wp:positionH relativeFrom="column">
                  <wp:posOffset>33020</wp:posOffset>
                </wp:positionH>
                <wp:positionV relativeFrom="paragraph">
                  <wp:posOffset>-261620</wp:posOffset>
                </wp:positionV>
                <wp:extent cx="381000" cy="125730"/>
                <wp:effectExtent l="0" t="5715" r="0" b="0"/>
                <wp:wrapNone/>
                <wp:docPr id="3" name="Bildobjekt 3"/>
                <wp:cNvGraphicFramePr/>
                <a:graphic xmlns:a="http://schemas.openxmlformats.org/drawingml/2006/main">
                  <a:graphicData uri="http://schemas.openxmlformats.org/drawingml/2006/picture">
                    <pic:pic xmlns:pic="http://schemas.openxmlformats.org/drawingml/2006/picture">
                      <pic:nvPicPr>
                        <pic:cNvPr id="14" name="Bildobjekt 14"/>
                        <pic:cNvPicPr/>
                      </pic:nvPicPr>
                      <pic:blipFill>
                        <a:blip r:embed="rId1">
                          <a:extLst>
                            <a:ext uri="{28A0092B-C50C-407E-A947-70E740481C1C}">
                              <a14:useLocalDpi xmlns:a14="http://schemas.microsoft.com/office/drawing/2010/main" val="0"/>
                            </a:ext>
                          </a:extLst>
                        </a:blip>
                        <a:stretch>
                          <a:fillRect/>
                        </a:stretch>
                      </pic:blipFill>
                      <pic:spPr>
                        <a:xfrm rot="5400000">
                          <a:off x="0" y="0"/>
                          <a:ext cx="381000" cy="125730"/>
                        </a:xfrm>
                        <a:prstGeom prst="rect">
                          <a:avLst/>
                        </a:prstGeom>
                      </pic:spPr>
                    </pic:pic>
                  </a:graphicData>
                </a:graphic>
                <wp14:sizeRelH relativeFrom="margin">
                  <wp14:pctWidth>0</wp14:pctWidth>
                </wp14:sizeRelH>
                <wp14:sizeRelV relativeFrom="margin">
                  <wp14:pctHeight>0</wp14:pctHeight>
                </wp14:sizeRelV>
              </wp:anchor>
            </w:drawing>
          </w:r>
        </w:p>
      </w:tc>
    </w:tr>
  </w:tbl>
  <w:p w14:paraId="7B69E8C9" w14:textId="77777777" w:rsidR="0022516A" w:rsidRPr="00D87ACB" w:rsidRDefault="0022516A">
    <w:pPr>
      <w:pStyle w:val="Sidfo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B64EF" w14:textId="77777777" w:rsidR="00710DC2" w:rsidRDefault="00710DC2" w:rsidP="0022516A">
      <w:pPr>
        <w:spacing w:after="0"/>
      </w:pPr>
      <w:r>
        <w:separator/>
      </w:r>
    </w:p>
  </w:footnote>
  <w:footnote w:type="continuationSeparator" w:id="0">
    <w:p w14:paraId="4EE45234" w14:textId="77777777" w:rsidR="00710DC2" w:rsidRDefault="00710DC2" w:rsidP="0022516A">
      <w:pPr>
        <w:spacing w:after="0"/>
      </w:pPr>
      <w:r>
        <w:continuationSeparator/>
      </w:r>
    </w:p>
  </w:footnote>
  <w:footnote w:id="1">
    <w:p w14:paraId="22B331BD" w14:textId="77777777" w:rsidR="00992C3E" w:rsidRDefault="00992C3E" w:rsidP="00992C3E">
      <w:pPr>
        <w:pStyle w:val="Fotnotstext"/>
      </w:pPr>
      <w:r>
        <w:rPr>
          <w:rStyle w:val="Fotnotsreferens"/>
        </w:rPr>
        <w:footnoteRef/>
      </w:r>
      <w:r>
        <w:t xml:space="preserve"> Se s. 95 ff., Miljözoner för lätta fordon, Redovisning av regeringsuppdrag,</w:t>
      </w:r>
      <w:r w:rsidRPr="00A74A63">
        <w:t xml:space="preserve"> TSV </w:t>
      </w:r>
      <w:proofErr w:type="gramStart"/>
      <w:r w:rsidRPr="00A74A63">
        <w:t>2015-4545</w:t>
      </w:r>
      <w:proofErr w:type="gramEnd"/>
      <w:r>
        <w:t>, Transportstyrelsen.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490"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90"/>
    </w:tblGrid>
    <w:tr w:rsidR="00D87ACB" w14:paraId="6421FA8D" w14:textId="77777777" w:rsidTr="00C02F64">
      <w:trPr>
        <w:trHeight w:val="1304"/>
      </w:trPr>
      <w:tc>
        <w:tcPr>
          <w:tcW w:w="10490" w:type="dxa"/>
        </w:tcPr>
        <w:p w14:paraId="7CE479CF" w14:textId="77777777" w:rsidR="00D87ACB" w:rsidRDefault="007429A3" w:rsidP="00D87ACB">
          <w:pPr>
            <w:pStyle w:val="Sidhuvud"/>
          </w:pPr>
          <w:r>
            <w:rPr>
              <w:noProof/>
            </w:rPr>
            <w:drawing>
              <wp:inline distT="0" distB="0" distL="0" distR="0" wp14:anchorId="4836FEE7" wp14:editId="00DDC99A">
                <wp:extent cx="2703600" cy="565200"/>
                <wp:effectExtent l="0" t="0" r="1905"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F_TF_Logoty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3600" cy="565200"/>
                        </a:xfrm>
                        <a:prstGeom prst="rect">
                          <a:avLst/>
                        </a:prstGeom>
                      </pic:spPr>
                    </pic:pic>
                  </a:graphicData>
                </a:graphic>
              </wp:inline>
            </w:drawing>
          </w:r>
        </w:p>
      </w:tc>
    </w:tr>
  </w:tbl>
  <w:p w14:paraId="0695D2E9" w14:textId="77777777" w:rsidR="0022516A" w:rsidRPr="0022516A" w:rsidRDefault="0022516A" w:rsidP="0022516A">
    <w:pPr>
      <w:pStyle w:val="Sidhuvud"/>
    </w:pPr>
  </w:p>
  <w:p w14:paraId="1F8B2741" w14:textId="77777777" w:rsidR="00992C3E" w:rsidRDefault="00992C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513"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13"/>
    </w:tblGrid>
    <w:tr w:rsidR="0022516A" w14:paraId="542242F2" w14:textId="77777777" w:rsidTr="00C02F64">
      <w:trPr>
        <w:trHeight w:val="1304"/>
      </w:trPr>
      <w:tc>
        <w:tcPr>
          <w:tcW w:w="10490" w:type="dxa"/>
        </w:tcPr>
        <w:p w14:paraId="00F1B7BB" w14:textId="77777777" w:rsidR="0022516A" w:rsidRDefault="00F57B68" w:rsidP="0022516A">
          <w:pPr>
            <w:pStyle w:val="Sidhuvud"/>
          </w:pPr>
          <w:r>
            <w:rPr>
              <w:noProof/>
            </w:rPr>
            <w:drawing>
              <wp:inline distT="0" distB="0" distL="0" distR="0" wp14:anchorId="578BB8B7" wp14:editId="263A1EEC">
                <wp:extent cx="2703600" cy="565200"/>
                <wp:effectExtent l="0" t="0" r="1905"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F_TF_Logoty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3600" cy="565200"/>
                        </a:xfrm>
                        <a:prstGeom prst="rect">
                          <a:avLst/>
                        </a:prstGeom>
                      </pic:spPr>
                    </pic:pic>
                  </a:graphicData>
                </a:graphic>
              </wp:inline>
            </w:drawing>
          </w:r>
        </w:p>
      </w:tc>
    </w:tr>
  </w:tbl>
  <w:p w14:paraId="416F18BB" w14:textId="77777777" w:rsidR="0022516A" w:rsidRDefault="0022516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D20D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BCA5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04E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C20A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CE5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08C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801C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015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18122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340889C"/>
    <w:lvl w:ilvl="0">
      <w:start w:val="1"/>
      <w:numFmt w:val="bullet"/>
      <w:pStyle w:val="Punktlista"/>
      <w:lvlText w:val=""/>
      <w:lvlJc w:val="left"/>
      <w:pPr>
        <w:tabs>
          <w:tab w:val="num" w:pos="644"/>
        </w:tabs>
        <w:ind w:left="644" w:hanging="360"/>
      </w:pPr>
      <w:rPr>
        <w:rFonts w:ascii="Wingdings" w:hAnsi="Wingdings" w:hint="default"/>
      </w:rPr>
    </w:lvl>
  </w:abstractNum>
  <w:abstractNum w:abstractNumId="10" w15:restartNumberingAfterBreak="0">
    <w:nsid w:val="50300C57"/>
    <w:multiLevelType w:val="hybridMultilevel"/>
    <w:tmpl w:val="8152B322"/>
    <w:lvl w:ilvl="0" w:tplc="32AAECEC">
      <w:start w:val="1"/>
      <w:numFmt w:val="lowerLetter"/>
      <w:pStyle w:val="Bokstavslista"/>
      <w:lvlText w:val="%1)"/>
      <w:lvlJc w:val="left"/>
      <w:pPr>
        <w:tabs>
          <w:tab w:val="num" w:pos="1004"/>
        </w:tabs>
        <w:ind w:left="1004" w:hanging="360"/>
      </w:pPr>
    </w:lvl>
    <w:lvl w:ilvl="1" w:tplc="041D0019" w:tentative="1">
      <w:start w:val="1"/>
      <w:numFmt w:val="lowerLetter"/>
      <w:lvlText w:val="%2."/>
      <w:lvlJc w:val="left"/>
      <w:pPr>
        <w:tabs>
          <w:tab w:val="num" w:pos="1724"/>
        </w:tabs>
        <w:ind w:left="1724" w:hanging="360"/>
      </w:pPr>
    </w:lvl>
    <w:lvl w:ilvl="2" w:tplc="041D001B" w:tentative="1">
      <w:start w:val="1"/>
      <w:numFmt w:val="lowerRoman"/>
      <w:lvlText w:val="%3."/>
      <w:lvlJc w:val="right"/>
      <w:pPr>
        <w:tabs>
          <w:tab w:val="num" w:pos="2444"/>
        </w:tabs>
        <w:ind w:left="2444" w:hanging="180"/>
      </w:pPr>
    </w:lvl>
    <w:lvl w:ilvl="3" w:tplc="041D000F" w:tentative="1">
      <w:start w:val="1"/>
      <w:numFmt w:val="decimal"/>
      <w:lvlText w:val="%4."/>
      <w:lvlJc w:val="left"/>
      <w:pPr>
        <w:tabs>
          <w:tab w:val="num" w:pos="3164"/>
        </w:tabs>
        <w:ind w:left="3164" w:hanging="360"/>
      </w:pPr>
    </w:lvl>
    <w:lvl w:ilvl="4" w:tplc="041D0019" w:tentative="1">
      <w:start w:val="1"/>
      <w:numFmt w:val="lowerLetter"/>
      <w:lvlText w:val="%5."/>
      <w:lvlJc w:val="left"/>
      <w:pPr>
        <w:tabs>
          <w:tab w:val="num" w:pos="3884"/>
        </w:tabs>
        <w:ind w:left="3884" w:hanging="360"/>
      </w:pPr>
    </w:lvl>
    <w:lvl w:ilvl="5" w:tplc="041D001B" w:tentative="1">
      <w:start w:val="1"/>
      <w:numFmt w:val="lowerRoman"/>
      <w:lvlText w:val="%6."/>
      <w:lvlJc w:val="right"/>
      <w:pPr>
        <w:tabs>
          <w:tab w:val="num" w:pos="4604"/>
        </w:tabs>
        <w:ind w:left="4604" w:hanging="180"/>
      </w:pPr>
    </w:lvl>
    <w:lvl w:ilvl="6" w:tplc="041D000F" w:tentative="1">
      <w:start w:val="1"/>
      <w:numFmt w:val="decimal"/>
      <w:lvlText w:val="%7."/>
      <w:lvlJc w:val="left"/>
      <w:pPr>
        <w:tabs>
          <w:tab w:val="num" w:pos="5324"/>
        </w:tabs>
        <w:ind w:left="5324" w:hanging="360"/>
      </w:pPr>
    </w:lvl>
    <w:lvl w:ilvl="7" w:tplc="041D0019" w:tentative="1">
      <w:start w:val="1"/>
      <w:numFmt w:val="lowerLetter"/>
      <w:lvlText w:val="%8."/>
      <w:lvlJc w:val="left"/>
      <w:pPr>
        <w:tabs>
          <w:tab w:val="num" w:pos="6044"/>
        </w:tabs>
        <w:ind w:left="6044" w:hanging="360"/>
      </w:pPr>
    </w:lvl>
    <w:lvl w:ilvl="8" w:tplc="041D001B" w:tentative="1">
      <w:start w:val="1"/>
      <w:numFmt w:val="lowerRoman"/>
      <w:lvlText w:val="%9."/>
      <w:lvlJc w:val="right"/>
      <w:pPr>
        <w:tabs>
          <w:tab w:val="num" w:pos="6764"/>
        </w:tabs>
        <w:ind w:left="6764" w:hanging="180"/>
      </w:pPr>
    </w:lvl>
  </w:abstractNum>
  <w:num w:numId="1" w16cid:durableId="788354601">
    <w:abstractNumId w:val="8"/>
  </w:num>
  <w:num w:numId="2" w16cid:durableId="1434670607">
    <w:abstractNumId w:val="3"/>
  </w:num>
  <w:num w:numId="3" w16cid:durableId="308023880">
    <w:abstractNumId w:val="2"/>
  </w:num>
  <w:num w:numId="4" w16cid:durableId="1863473346">
    <w:abstractNumId w:val="1"/>
  </w:num>
  <w:num w:numId="5" w16cid:durableId="1155292769">
    <w:abstractNumId w:val="0"/>
  </w:num>
  <w:num w:numId="6" w16cid:durableId="1912765611">
    <w:abstractNumId w:val="9"/>
  </w:num>
  <w:num w:numId="7" w16cid:durableId="1831871401">
    <w:abstractNumId w:val="7"/>
  </w:num>
  <w:num w:numId="8" w16cid:durableId="134569924">
    <w:abstractNumId w:val="6"/>
  </w:num>
  <w:num w:numId="9" w16cid:durableId="1808936129">
    <w:abstractNumId w:val="5"/>
  </w:num>
  <w:num w:numId="10" w16cid:durableId="1236361332">
    <w:abstractNumId w:val="4"/>
  </w:num>
  <w:num w:numId="11" w16cid:durableId="153030138">
    <w:abstractNumId w:val="9"/>
  </w:num>
  <w:num w:numId="12" w16cid:durableId="649140049">
    <w:abstractNumId w:val="8"/>
  </w:num>
  <w:num w:numId="13" w16cid:durableId="712579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C2"/>
    <w:rsid w:val="00005463"/>
    <w:rsid w:val="00034DE1"/>
    <w:rsid w:val="0004190A"/>
    <w:rsid w:val="00063A6D"/>
    <w:rsid w:val="00070689"/>
    <w:rsid w:val="000A5F03"/>
    <w:rsid w:val="000C0370"/>
    <w:rsid w:val="00127813"/>
    <w:rsid w:val="001708D1"/>
    <w:rsid w:val="00182339"/>
    <w:rsid w:val="00197662"/>
    <w:rsid w:val="0022516A"/>
    <w:rsid w:val="002443F8"/>
    <w:rsid w:val="00280B0E"/>
    <w:rsid w:val="002938AC"/>
    <w:rsid w:val="002B550A"/>
    <w:rsid w:val="00317E28"/>
    <w:rsid w:val="00320806"/>
    <w:rsid w:val="00330E8D"/>
    <w:rsid w:val="003E4245"/>
    <w:rsid w:val="003F6B71"/>
    <w:rsid w:val="00420D02"/>
    <w:rsid w:val="00434D8C"/>
    <w:rsid w:val="00435D00"/>
    <w:rsid w:val="00462421"/>
    <w:rsid w:val="005207B9"/>
    <w:rsid w:val="00525193"/>
    <w:rsid w:val="005874B4"/>
    <w:rsid w:val="005D6DF6"/>
    <w:rsid w:val="005D7519"/>
    <w:rsid w:val="005E1659"/>
    <w:rsid w:val="005E6926"/>
    <w:rsid w:val="0061787F"/>
    <w:rsid w:val="006212DF"/>
    <w:rsid w:val="0065495A"/>
    <w:rsid w:val="006A3DE2"/>
    <w:rsid w:val="00710DC2"/>
    <w:rsid w:val="007429A3"/>
    <w:rsid w:val="007B2B92"/>
    <w:rsid w:val="008159F3"/>
    <w:rsid w:val="0083709B"/>
    <w:rsid w:val="008854D5"/>
    <w:rsid w:val="00892334"/>
    <w:rsid w:val="008C60B5"/>
    <w:rsid w:val="008E2940"/>
    <w:rsid w:val="00992C3E"/>
    <w:rsid w:val="009E14A1"/>
    <w:rsid w:val="00A34B61"/>
    <w:rsid w:val="00A7496B"/>
    <w:rsid w:val="00AB7BDA"/>
    <w:rsid w:val="00AE03DC"/>
    <w:rsid w:val="00B23B4F"/>
    <w:rsid w:val="00BA3606"/>
    <w:rsid w:val="00BA721D"/>
    <w:rsid w:val="00C02F64"/>
    <w:rsid w:val="00C3221C"/>
    <w:rsid w:val="00C32E61"/>
    <w:rsid w:val="00C34F8B"/>
    <w:rsid w:val="00C45AD9"/>
    <w:rsid w:val="00C60118"/>
    <w:rsid w:val="00C96600"/>
    <w:rsid w:val="00CC1644"/>
    <w:rsid w:val="00CD4AD6"/>
    <w:rsid w:val="00D13EC3"/>
    <w:rsid w:val="00D26EE0"/>
    <w:rsid w:val="00D37865"/>
    <w:rsid w:val="00D87ACB"/>
    <w:rsid w:val="00DD2621"/>
    <w:rsid w:val="00E55BB7"/>
    <w:rsid w:val="00E83C88"/>
    <w:rsid w:val="00EA7014"/>
    <w:rsid w:val="00EB699C"/>
    <w:rsid w:val="00F041F5"/>
    <w:rsid w:val="00F54849"/>
    <w:rsid w:val="00F57B68"/>
    <w:rsid w:val="00F70CFE"/>
    <w:rsid w:val="00FC37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CB7B2"/>
  <w15:docId w15:val="{24F093F3-8E1E-40EB-BFFF-4A9D5A14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BB7"/>
    <w:pPr>
      <w:spacing w:after="240"/>
    </w:pPr>
    <w:rPr>
      <w:rFonts w:asciiTheme="minorHAnsi" w:hAnsiTheme="minorHAnsi"/>
      <w:sz w:val="24"/>
      <w:szCs w:val="24"/>
    </w:rPr>
  </w:style>
  <w:style w:type="paragraph" w:styleId="Rubrik1">
    <w:name w:val="heading 1"/>
    <w:next w:val="Normal"/>
    <w:link w:val="Rubrik1Char"/>
    <w:qFormat/>
    <w:rsid w:val="00320806"/>
    <w:pPr>
      <w:keepNext/>
      <w:spacing w:before="480" w:after="160"/>
      <w:outlineLvl w:val="0"/>
    </w:pPr>
    <w:rPr>
      <w:rFonts w:asciiTheme="majorHAnsi" w:hAnsiTheme="majorHAnsi" w:cs="Arial"/>
      <w:b/>
      <w:bCs/>
      <w:i/>
      <w:kern w:val="32"/>
      <w:sz w:val="28"/>
      <w:szCs w:val="32"/>
    </w:rPr>
  </w:style>
  <w:style w:type="paragraph" w:styleId="Rubrik2">
    <w:name w:val="heading 2"/>
    <w:basedOn w:val="Rubrik1"/>
    <w:next w:val="Normal"/>
    <w:link w:val="Rubrik2Char"/>
    <w:qFormat/>
    <w:rsid w:val="006A3DE2"/>
    <w:pPr>
      <w:spacing w:before="240" w:after="80"/>
      <w:outlineLvl w:val="1"/>
    </w:pPr>
    <w:rPr>
      <w:bCs w:val="0"/>
      <w:iCs/>
      <w:sz w:val="24"/>
      <w:szCs w:val="28"/>
    </w:rPr>
  </w:style>
  <w:style w:type="paragraph" w:styleId="Rubrik3">
    <w:name w:val="heading 3"/>
    <w:basedOn w:val="Rubrik2"/>
    <w:next w:val="Normal"/>
    <w:link w:val="Rubrik3Char"/>
    <w:qFormat/>
    <w:rsid w:val="006A3DE2"/>
    <w:pPr>
      <w:spacing w:before="120" w:after="0"/>
      <w:outlineLvl w:val="2"/>
    </w:pPr>
    <w:rPr>
      <w:b w:val="0"/>
      <w:bCs/>
      <w:szCs w:val="26"/>
    </w:rPr>
  </w:style>
  <w:style w:type="paragraph" w:styleId="Rubrik4">
    <w:name w:val="heading 4"/>
    <w:basedOn w:val="Brdtext"/>
    <w:next w:val="Normal"/>
    <w:link w:val="Rubrik4Char"/>
    <w:qFormat/>
    <w:rsid w:val="00320806"/>
    <w:pPr>
      <w:keepNext/>
      <w:spacing w:before="240" w:after="0"/>
      <w:outlineLvl w:val="3"/>
    </w:pPr>
    <w:rPr>
      <w:rFonts w:asciiTheme="majorHAnsi" w:hAnsiTheme="majorHAnsi"/>
      <w:bCs/>
      <w:i/>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Diskrettabell1">
    <w:name w:val="Table Subtle 1"/>
    <w:basedOn w:val="Normaltabell"/>
    <w:semiHidden/>
    <w:rsid w:val="003F6B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3F6B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3F6B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3F6B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3F6B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3F6B7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3F6B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3F6B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3F6B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3F6B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3F6B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3F6B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3F6B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3F6B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3F6B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3F6B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3F6B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3F6B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3F6B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3F6B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3F6B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3F6B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3F6B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3F6B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3F6B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3F6B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3F6B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3F6B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3F6B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3F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3F6B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3F6B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3F6B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3F6B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3F6B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3F6B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3F6B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3F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3F6B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3F6B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3F6B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medindrag">
    <w:name w:val="Normal med indrag"/>
    <w:basedOn w:val="Normal"/>
    <w:qFormat/>
    <w:rsid w:val="006A3DE2"/>
    <w:pPr>
      <w:spacing w:after="0"/>
      <w:ind w:left="709"/>
    </w:pPr>
  </w:style>
  <w:style w:type="character" w:customStyle="1" w:styleId="Rubrik4Char">
    <w:name w:val="Rubrik 4 Char"/>
    <w:basedOn w:val="Standardstycketeckensnitt"/>
    <w:link w:val="Rubrik4"/>
    <w:rsid w:val="00320806"/>
    <w:rPr>
      <w:rFonts w:asciiTheme="majorHAnsi" w:hAnsiTheme="majorHAnsi"/>
      <w:bCs/>
      <w:i/>
      <w:sz w:val="24"/>
      <w:szCs w:val="28"/>
    </w:rPr>
  </w:style>
  <w:style w:type="paragraph" w:styleId="Brdtext">
    <w:name w:val="Body Text"/>
    <w:basedOn w:val="Normal"/>
    <w:link w:val="BrdtextChar"/>
    <w:rsid w:val="006A3DE2"/>
    <w:pPr>
      <w:spacing w:after="120"/>
    </w:pPr>
  </w:style>
  <w:style w:type="character" w:customStyle="1" w:styleId="BrdtextChar">
    <w:name w:val="Brödtext Char"/>
    <w:basedOn w:val="Standardstycketeckensnitt"/>
    <w:link w:val="Brdtext"/>
    <w:rsid w:val="006A3DE2"/>
    <w:rPr>
      <w:sz w:val="24"/>
      <w:szCs w:val="24"/>
    </w:rPr>
  </w:style>
  <w:style w:type="paragraph" w:styleId="Punktlista">
    <w:name w:val="List Bullet"/>
    <w:basedOn w:val="Brdtext"/>
    <w:autoRedefine/>
    <w:uiPriority w:val="1"/>
    <w:qFormat/>
    <w:rsid w:val="006A3DE2"/>
    <w:pPr>
      <w:numPr>
        <w:numId w:val="11"/>
      </w:numPr>
      <w:tabs>
        <w:tab w:val="left" w:pos="567"/>
      </w:tabs>
    </w:pPr>
    <w:rPr>
      <w:szCs w:val="20"/>
    </w:rPr>
  </w:style>
  <w:style w:type="paragraph" w:styleId="Numreradlista">
    <w:name w:val="List Number"/>
    <w:basedOn w:val="Brdtext"/>
    <w:uiPriority w:val="1"/>
    <w:qFormat/>
    <w:rsid w:val="006A3DE2"/>
    <w:pPr>
      <w:numPr>
        <w:numId w:val="12"/>
      </w:numPr>
      <w:tabs>
        <w:tab w:val="left" w:pos="709"/>
      </w:tabs>
    </w:pPr>
    <w:rPr>
      <w:szCs w:val="20"/>
    </w:rPr>
  </w:style>
  <w:style w:type="paragraph" w:customStyle="1" w:styleId="Bokstavslista">
    <w:name w:val="Bokstavslista"/>
    <w:basedOn w:val="Brdtext"/>
    <w:uiPriority w:val="1"/>
    <w:qFormat/>
    <w:rsid w:val="006A3DE2"/>
    <w:pPr>
      <w:numPr>
        <w:numId w:val="13"/>
      </w:numPr>
      <w:tabs>
        <w:tab w:val="left" w:pos="709"/>
      </w:tabs>
      <w:spacing w:after="0"/>
    </w:pPr>
    <w:rPr>
      <w:szCs w:val="20"/>
    </w:rPr>
  </w:style>
  <w:style w:type="paragraph" w:customStyle="1" w:styleId="Tabellrubrik">
    <w:name w:val="Tabellrubrik"/>
    <w:basedOn w:val="Brdtext"/>
    <w:uiPriority w:val="1"/>
    <w:qFormat/>
    <w:rsid w:val="006A3DE2"/>
    <w:pPr>
      <w:tabs>
        <w:tab w:val="left" w:pos="1701"/>
      </w:tabs>
      <w:spacing w:after="0"/>
    </w:pPr>
    <w:rPr>
      <w:szCs w:val="20"/>
    </w:rPr>
  </w:style>
  <w:style w:type="paragraph" w:customStyle="1" w:styleId="Tabelltext">
    <w:name w:val="Tabelltext"/>
    <w:basedOn w:val="Brdtext"/>
    <w:uiPriority w:val="1"/>
    <w:qFormat/>
    <w:rsid w:val="006A3DE2"/>
    <w:pPr>
      <w:keepNext/>
      <w:spacing w:after="80"/>
    </w:pPr>
    <w:rPr>
      <w:szCs w:val="20"/>
    </w:rPr>
  </w:style>
  <w:style w:type="paragraph" w:customStyle="1" w:styleId="Tabellsiffror">
    <w:name w:val="Tabellsiffror"/>
    <w:basedOn w:val="Tabelltext"/>
    <w:uiPriority w:val="1"/>
    <w:qFormat/>
    <w:rsid w:val="006A3DE2"/>
    <w:pPr>
      <w:spacing w:after="0"/>
      <w:jc w:val="right"/>
    </w:pPr>
  </w:style>
  <w:style w:type="paragraph" w:styleId="Sidhuvud">
    <w:name w:val="header"/>
    <w:basedOn w:val="Normal"/>
    <w:link w:val="SidhuvudChar"/>
    <w:unhideWhenUsed/>
    <w:rsid w:val="0022516A"/>
    <w:pPr>
      <w:tabs>
        <w:tab w:val="center" w:pos="4536"/>
        <w:tab w:val="right" w:pos="9072"/>
      </w:tabs>
      <w:spacing w:after="0"/>
    </w:pPr>
  </w:style>
  <w:style w:type="character" w:customStyle="1" w:styleId="SidhuvudChar">
    <w:name w:val="Sidhuvud Char"/>
    <w:basedOn w:val="Standardstycketeckensnitt"/>
    <w:link w:val="Sidhuvud"/>
    <w:rsid w:val="0022516A"/>
    <w:rPr>
      <w:rFonts w:asciiTheme="minorHAnsi" w:hAnsiTheme="minorHAnsi"/>
      <w:sz w:val="24"/>
      <w:szCs w:val="24"/>
    </w:rPr>
  </w:style>
  <w:style w:type="paragraph" w:styleId="Sidfot">
    <w:name w:val="footer"/>
    <w:basedOn w:val="Normal"/>
    <w:link w:val="SidfotChar"/>
    <w:unhideWhenUsed/>
    <w:rsid w:val="008C60B5"/>
    <w:pPr>
      <w:tabs>
        <w:tab w:val="center" w:pos="4536"/>
        <w:tab w:val="right" w:pos="9072"/>
      </w:tabs>
      <w:spacing w:after="0"/>
    </w:pPr>
    <w:rPr>
      <w:rFonts w:asciiTheme="majorHAnsi" w:hAnsiTheme="majorHAnsi"/>
      <w:i/>
      <w:sz w:val="15"/>
    </w:rPr>
  </w:style>
  <w:style w:type="character" w:customStyle="1" w:styleId="SidfotChar">
    <w:name w:val="Sidfot Char"/>
    <w:basedOn w:val="Standardstycketeckensnitt"/>
    <w:link w:val="Sidfot"/>
    <w:rsid w:val="008C60B5"/>
    <w:rPr>
      <w:rFonts w:asciiTheme="majorHAnsi" w:hAnsiTheme="majorHAnsi"/>
      <w:i/>
      <w:sz w:val="15"/>
      <w:szCs w:val="24"/>
    </w:rPr>
  </w:style>
  <w:style w:type="paragraph" w:customStyle="1" w:styleId="Allmntstyckeformat">
    <w:name w:val="[Allmänt styckeformat]"/>
    <w:basedOn w:val="Normal"/>
    <w:uiPriority w:val="99"/>
    <w:rsid w:val="008C60B5"/>
    <w:pPr>
      <w:autoSpaceDE w:val="0"/>
      <w:autoSpaceDN w:val="0"/>
      <w:adjustRightInd w:val="0"/>
      <w:spacing w:after="0" w:line="288" w:lineRule="auto"/>
      <w:textAlignment w:val="center"/>
    </w:pPr>
    <w:rPr>
      <w:rFonts w:ascii="Minion Pro" w:eastAsiaTheme="minorHAnsi" w:hAnsi="Minion Pro" w:cs="Minion Pro"/>
      <w:color w:val="000000"/>
      <w:lang w:eastAsia="en-US"/>
    </w:rPr>
  </w:style>
  <w:style w:type="character" w:styleId="Platshllartext">
    <w:name w:val="Placeholder Text"/>
    <w:basedOn w:val="Standardstycketeckensnitt"/>
    <w:uiPriority w:val="99"/>
    <w:semiHidden/>
    <w:rsid w:val="00434D8C"/>
    <w:rPr>
      <w:vanish/>
      <w:color w:val="808080"/>
    </w:rPr>
  </w:style>
  <w:style w:type="paragraph" w:styleId="Ingetavstnd">
    <w:name w:val="No Spacing"/>
    <w:link w:val="IngetavstndChar"/>
    <w:uiPriority w:val="1"/>
    <w:rsid w:val="002938AC"/>
    <w:rPr>
      <w:rFonts w:asciiTheme="minorHAnsi" w:hAnsiTheme="minorHAnsi"/>
      <w:sz w:val="24"/>
      <w:szCs w:val="24"/>
    </w:rPr>
  </w:style>
  <w:style w:type="character" w:customStyle="1" w:styleId="Rubrik1Char">
    <w:name w:val="Rubrik 1 Char"/>
    <w:basedOn w:val="Standardstycketeckensnitt"/>
    <w:link w:val="Rubrik1"/>
    <w:rsid w:val="00320806"/>
    <w:rPr>
      <w:rFonts w:asciiTheme="majorHAnsi" w:hAnsiTheme="majorHAnsi" w:cs="Arial"/>
      <w:b/>
      <w:bCs/>
      <w:i/>
      <w:kern w:val="32"/>
      <w:sz w:val="28"/>
      <w:szCs w:val="32"/>
    </w:rPr>
  </w:style>
  <w:style w:type="character" w:customStyle="1" w:styleId="Rubrik2Char">
    <w:name w:val="Rubrik 2 Char"/>
    <w:basedOn w:val="Rubrik1Char"/>
    <w:link w:val="Rubrik2"/>
    <w:rsid w:val="00EB699C"/>
    <w:rPr>
      <w:rFonts w:asciiTheme="majorHAnsi" w:hAnsiTheme="majorHAnsi" w:cs="Arial"/>
      <w:b/>
      <w:bCs w:val="0"/>
      <w:i/>
      <w:iCs/>
      <w:kern w:val="32"/>
      <w:sz w:val="24"/>
      <w:szCs w:val="28"/>
    </w:rPr>
  </w:style>
  <w:style w:type="character" w:customStyle="1" w:styleId="Rubrik3Char">
    <w:name w:val="Rubrik 3 Char"/>
    <w:basedOn w:val="Rubrik2Char"/>
    <w:link w:val="Rubrik3"/>
    <w:rsid w:val="00EB699C"/>
    <w:rPr>
      <w:rFonts w:asciiTheme="majorHAnsi" w:hAnsiTheme="majorHAnsi" w:cs="Arial"/>
      <w:b w:val="0"/>
      <w:bCs/>
      <w:i/>
      <w:iCs/>
      <w:kern w:val="32"/>
      <w:sz w:val="24"/>
      <w:szCs w:val="26"/>
    </w:rPr>
  </w:style>
  <w:style w:type="character" w:customStyle="1" w:styleId="IngetavstndChar">
    <w:name w:val="Inget avstånd Char"/>
    <w:basedOn w:val="Standardstycketeckensnitt"/>
    <w:link w:val="Ingetavstnd"/>
    <w:uiPriority w:val="1"/>
    <w:rsid w:val="00EB699C"/>
    <w:rPr>
      <w:rFonts w:asciiTheme="minorHAnsi" w:hAnsiTheme="minorHAnsi"/>
      <w:sz w:val="24"/>
      <w:szCs w:val="24"/>
    </w:rPr>
  </w:style>
  <w:style w:type="paragraph" w:styleId="Fotnotstext">
    <w:name w:val="footnote text"/>
    <w:basedOn w:val="Normal"/>
    <w:link w:val="FotnotstextChar"/>
    <w:semiHidden/>
    <w:unhideWhenUsed/>
    <w:rsid w:val="00992C3E"/>
    <w:pPr>
      <w:spacing w:after="0"/>
    </w:pPr>
    <w:rPr>
      <w:sz w:val="20"/>
      <w:szCs w:val="20"/>
    </w:rPr>
  </w:style>
  <w:style w:type="character" w:customStyle="1" w:styleId="FotnotstextChar">
    <w:name w:val="Fotnotstext Char"/>
    <w:basedOn w:val="Standardstycketeckensnitt"/>
    <w:link w:val="Fotnotstext"/>
    <w:semiHidden/>
    <w:rsid w:val="00992C3E"/>
    <w:rPr>
      <w:rFonts w:asciiTheme="minorHAnsi" w:hAnsiTheme="minorHAnsi"/>
    </w:rPr>
  </w:style>
  <w:style w:type="character" w:styleId="Fotnotsreferens">
    <w:name w:val="footnote reference"/>
    <w:basedOn w:val="Standardstycketeckensnitt"/>
    <w:semiHidden/>
    <w:unhideWhenUsed/>
    <w:rsid w:val="00992C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sled\OneDrive%20-%20SNMO\Lenas%20arbetsmapp\Officemallar%202024\Sveriges%20Bussf&#246;retag\Sv%20Buss_tom%20mall%20med%20logga.dotx" TargetMode="External"/></Relationships>
</file>

<file path=word/theme/theme1.xml><?xml version="1.0" encoding="utf-8"?>
<a:theme xmlns:a="http://schemas.openxmlformats.org/drawingml/2006/main" name="TransportGruppen PP">
  <a:themeElements>
    <a:clrScheme name="Transportgruppen">
      <a:dk1>
        <a:srgbClr val="424542"/>
      </a:dk1>
      <a:lt1>
        <a:sysClr val="window" lastClr="FFFFFF"/>
      </a:lt1>
      <a:dk2>
        <a:srgbClr val="44546A"/>
      </a:dk2>
      <a:lt2>
        <a:srgbClr val="E7E6E6"/>
      </a:lt2>
      <a:accent1>
        <a:srgbClr val="006589"/>
      </a:accent1>
      <a:accent2>
        <a:srgbClr val="90B63B"/>
      </a:accent2>
      <a:accent3>
        <a:srgbClr val="3DB7E4"/>
      </a:accent3>
      <a:accent4>
        <a:srgbClr val="E37222"/>
      </a:accent4>
      <a:accent5>
        <a:srgbClr val="00194B"/>
      </a:accent5>
      <a:accent6>
        <a:srgbClr val="2C6244"/>
      </a:accent6>
      <a:hlink>
        <a:srgbClr val="0563C1"/>
      </a:hlink>
      <a:folHlink>
        <a:srgbClr val="954F72"/>
      </a:folHlink>
    </a:clrScheme>
    <a:fontScheme name="TG Word">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4ee560-09c3-496b-97c5-bcb73eee4ca1}">
  <we:reference id="484ee560-09c3-496b-97c5-bcb73eee4ca1" version="1.0.0.0" store="EXCatalog" storeType="EXCatalog"/>
  <we:alternateReferences/>
  <we:properties>
    <we:property name="Office.AutoShowTaskpaneWithDocument" value="fals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Sv Buss_tom mall med logga</Template>
  <TotalTime>2</TotalTime>
  <Pages>2</Pages>
  <Words>731</Words>
  <Characters>3985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Svenskt Näringsliv</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Dufva</dc:creator>
  <cp:lastModifiedBy>Johan Dufva</cp:lastModifiedBy>
  <cp:revision>1</cp:revision>
  <dcterms:created xsi:type="dcterms:W3CDTF">2024-03-08T11:49:00Z</dcterms:created>
  <dcterms:modified xsi:type="dcterms:W3CDTF">2025-03-11T08:40:00Z</dcterms:modified>
</cp:coreProperties>
</file>