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8766" w14:textId="77777777" w:rsidR="004D12FD" w:rsidRDefault="004D12FD" w:rsidP="004D12FD">
      <w:pPr>
        <w:pStyle w:val="Ingetavstnd"/>
        <w:rPr>
          <w:b/>
        </w:rPr>
      </w:pPr>
    </w:p>
    <w:p w14:paraId="54AF24FA" w14:textId="77777777" w:rsidR="004D12FD" w:rsidRDefault="004D12FD" w:rsidP="004D12FD">
      <w:pPr>
        <w:pStyle w:val="Ingetavstnd"/>
        <w:tabs>
          <w:tab w:val="left" w:pos="1701"/>
        </w:tabs>
        <w:rPr>
          <w:rFonts w:ascii="Arial" w:hAnsi="Arial" w:cs="Arial"/>
          <w:sz w:val="20"/>
          <w:szCs w:val="20"/>
        </w:rPr>
      </w:pPr>
      <w:r>
        <w:rPr>
          <w:b/>
          <w:bCs/>
        </w:rPr>
        <w:tab/>
      </w:r>
      <w:r>
        <w:rPr>
          <w:b/>
          <w:bCs/>
        </w:rPr>
        <w:tab/>
      </w:r>
      <w:r>
        <w:rPr>
          <w:b/>
          <w:bCs/>
        </w:rPr>
        <w:tab/>
      </w:r>
      <w:r>
        <w:rPr>
          <w:b/>
          <w:bCs/>
        </w:rPr>
        <w:tab/>
      </w:r>
      <w:r>
        <w:rPr>
          <w:rFonts w:ascii="Arial" w:hAnsi="Arial" w:cs="Arial"/>
          <w:sz w:val="20"/>
          <w:szCs w:val="20"/>
        </w:rPr>
        <w:t>Klimat- och näringslivsdepartementet</w:t>
      </w:r>
    </w:p>
    <w:p w14:paraId="5E2A6B40" w14:textId="77777777" w:rsidR="004D12FD" w:rsidRDefault="004D12FD" w:rsidP="004D12FD">
      <w:pPr>
        <w:pStyle w:val="Ingetavstnd"/>
        <w:tabs>
          <w:tab w:val="left" w:pos="1701"/>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Via e-post till </w:t>
      </w:r>
    </w:p>
    <w:p w14:paraId="1C616DB0" w14:textId="77777777" w:rsidR="004D12FD" w:rsidRDefault="004D12FD" w:rsidP="004D12FD">
      <w:pPr>
        <w:pStyle w:val="Ingetavstnd"/>
        <w:tabs>
          <w:tab w:val="left" w:pos="1701"/>
        </w:tabs>
        <w:rPr>
          <w:b/>
          <w:bCs/>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kn.remissvar@regeringskansliet.se</w:t>
      </w:r>
    </w:p>
    <w:p w14:paraId="60B9C0F1" w14:textId="77777777" w:rsidR="004D12FD" w:rsidRDefault="004D12FD" w:rsidP="004D12FD">
      <w:pPr>
        <w:pStyle w:val="Ingetavstnd"/>
        <w:tabs>
          <w:tab w:val="left" w:pos="1701"/>
        </w:tabs>
        <w:rPr>
          <w:b/>
          <w:bCs/>
        </w:rPr>
      </w:pPr>
    </w:p>
    <w:p w14:paraId="512BCCBE" w14:textId="77777777" w:rsidR="004D12FD" w:rsidRDefault="004D12FD" w:rsidP="004D12FD">
      <w:pPr>
        <w:pStyle w:val="Ingetavstnd"/>
        <w:tabs>
          <w:tab w:val="left" w:pos="1701"/>
        </w:tabs>
        <w:rPr>
          <w:b/>
          <w:bCs/>
        </w:rPr>
      </w:pPr>
    </w:p>
    <w:p w14:paraId="185A8425" w14:textId="5BB69AC9" w:rsidR="004D12FD" w:rsidRDefault="004D12FD" w:rsidP="004D12FD">
      <w:pPr>
        <w:pStyle w:val="Ingetavstnd"/>
        <w:tabs>
          <w:tab w:val="left" w:pos="1701"/>
        </w:tabs>
        <w:rPr>
          <w:b/>
          <w:bCs/>
        </w:rPr>
      </w:pPr>
      <w:r w:rsidRPr="26A57D09">
        <w:rPr>
          <w:b/>
          <w:bCs/>
        </w:rPr>
        <w:t>Datum:</w:t>
      </w:r>
      <w:r>
        <w:tab/>
      </w:r>
      <w:bookmarkStart w:id="0" w:name="Text5"/>
      <w:r w:rsidRPr="26A57D09">
        <w:rPr>
          <w:b/>
          <w:bCs/>
        </w:rPr>
        <w:t>202</w:t>
      </w:r>
      <w:r>
        <w:rPr>
          <w:b/>
          <w:bCs/>
        </w:rPr>
        <w:t>3</w:t>
      </w:r>
      <w:r w:rsidRPr="26A57D09">
        <w:rPr>
          <w:b/>
          <w:bCs/>
        </w:rPr>
        <w:t>-</w:t>
      </w:r>
      <w:bookmarkEnd w:id="0"/>
      <w:r w:rsidR="00AD049E">
        <w:rPr>
          <w:b/>
          <w:bCs/>
        </w:rPr>
        <w:t>06</w:t>
      </w:r>
      <w:r>
        <w:rPr>
          <w:b/>
          <w:bCs/>
        </w:rPr>
        <w:t>-</w:t>
      </w:r>
      <w:r w:rsidR="00AD049E">
        <w:rPr>
          <w:b/>
          <w:bCs/>
        </w:rPr>
        <w:t>09</w:t>
      </w:r>
      <w:r>
        <w:rPr>
          <w:b/>
          <w:bCs/>
        </w:rPr>
        <w:tab/>
      </w:r>
      <w:r>
        <w:rPr>
          <w:b/>
          <w:bCs/>
        </w:rPr>
        <w:tab/>
        <w:t xml:space="preserve">Diarienummer: </w:t>
      </w:r>
      <w:r w:rsidRPr="00DB77A2">
        <w:rPr>
          <w:b/>
          <w:bCs/>
        </w:rPr>
        <w:t>KN2023/02790</w:t>
      </w:r>
    </w:p>
    <w:p w14:paraId="638C413A" w14:textId="77777777" w:rsidR="004D12FD" w:rsidRDefault="004D12FD" w:rsidP="004D12FD">
      <w:pPr>
        <w:pStyle w:val="Ingetavstnd"/>
        <w:tabs>
          <w:tab w:val="left" w:pos="1701"/>
        </w:tabs>
        <w:rPr>
          <w:b/>
          <w:bCs/>
        </w:rPr>
      </w:pPr>
    </w:p>
    <w:p w14:paraId="16AF3A58" w14:textId="77777777" w:rsidR="004D12FD" w:rsidRDefault="004D12FD" w:rsidP="004D12FD">
      <w:pPr>
        <w:rPr>
          <w:rFonts w:ascii="Calibri" w:hAnsi="Calibri" w:cs="Calibri"/>
        </w:rPr>
      </w:pPr>
      <w:bookmarkStart w:id="1" w:name="_Hlk61866961"/>
      <w:bookmarkStart w:id="2" w:name="_Hlk22827399"/>
    </w:p>
    <w:p w14:paraId="5B5E0780" w14:textId="77777777" w:rsidR="004D12FD" w:rsidRDefault="004D12FD" w:rsidP="004D12FD">
      <w:pPr>
        <w:pStyle w:val="Rubrik2"/>
      </w:pPr>
      <w:r w:rsidRPr="00232057">
        <w:t xml:space="preserve">Remissvar </w:t>
      </w:r>
      <w:r>
        <w:t xml:space="preserve">på </w:t>
      </w:r>
      <w:r w:rsidRPr="002E5F2F">
        <w:t>förslag om koldioxidnormer för tunga fordo</w:t>
      </w:r>
      <w:r>
        <w:t>n</w:t>
      </w:r>
    </w:p>
    <w:p w14:paraId="4152A8EB" w14:textId="77777777" w:rsidR="004D12FD" w:rsidRDefault="004D12FD" w:rsidP="004D12FD">
      <w:pPr>
        <w:rPr>
          <w:rFonts w:ascii="Calibri" w:hAnsi="Calibri" w:cs="Calibri"/>
        </w:rPr>
      </w:pPr>
      <w:r w:rsidRPr="003972A6">
        <w:rPr>
          <w:rFonts w:ascii="Calibri" w:hAnsi="Calibri" w:cs="Calibri"/>
        </w:rPr>
        <w:t>Transportföretagen är bransch- och arbetsgivarorganisation inom Svenskt Näringsliv för stora delar av transportsektorn. Vi har drygt 9000 medlemmar som sysselsätter omkring 200 000 anställda. Det gör Transportföretagen till den främsta samlingspunkten för företagen i transportnäringen i Sverige</w:t>
      </w:r>
      <w:bookmarkEnd w:id="1"/>
      <w:r w:rsidRPr="003972A6">
        <w:rPr>
          <w:rFonts w:ascii="Calibri" w:hAnsi="Calibri" w:cs="Calibri"/>
        </w:rPr>
        <w:t>.</w:t>
      </w:r>
      <w:bookmarkEnd w:id="2"/>
      <w:r w:rsidRPr="003972A6">
        <w:rPr>
          <w:rFonts w:ascii="Calibri" w:hAnsi="Calibri" w:cs="Calibri"/>
        </w:rPr>
        <w:t xml:space="preserve"> Vi tackar för möjligheten att lämna synpunkter på rubricerat ärende. </w:t>
      </w:r>
    </w:p>
    <w:p w14:paraId="1B271D09" w14:textId="77777777" w:rsidR="004D12FD" w:rsidRDefault="004D12FD" w:rsidP="004D12FD">
      <w:pPr>
        <w:pStyle w:val="Rubrik2"/>
      </w:pPr>
      <w:r w:rsidRPr="00041D65">
        <w:t>Förslaget</w:t>
      </w:r>
      <w:r>
        <w:t xml:space="preserve"> i korthet</w:t>
      </w:r>
    </w:p>
    <w:p w14:paraId="469197B1" w14:textId="77777777" w:rsidR="004D12FD" w:rsidRPr="00595E41" w:rsidRDefault="004D12FD" w:rsidP="004D12FD">
      <w:pPr>
        <w:pStyle w:val="Normalwebb"/>
        <w:spacing w:before="0" w:beforeAutospacing="0" w:after="0"/>
        <w:rPr>
          <w:rFonts w:ascii="Calibri" w:hAnsi="Calibri" w:cs="Calibri"/>
        </w:rPr>
      </w:pPr>
      <w:r>
        <w:rPr>
          <w:rFonts w:ascii="Calibri" w:hAnsi="Calibri" w:cs="Calibri"/>
        </w:rPr>
        <w:t xml:space="preserve">Sedan 2019 ställs krav på lastbilstillverkare att från </w:t>
      </w:r>
      <w:r w:rsidRPr="00595E41">
        <w:rPr>
          <w:rFonts w:ascii="Calibri" w:hAnsi="Calibri" w:cs="Calibri"/>
        </w:rPr>
        <w:t xml:space="preserve">2025 och framåt uppfylla mål </w:t>
      </w:r>
      <w:r>
        <w:rPr>
          <w:rFonts w:ascii="Calibri" w:hAnsi="Calibri" w:cs="Calibri"/>
        </w:rPr>
        <w:t>om reduktion av koldioxidutsläpp från lastbilar:</w:t>
      </w:r>
    </w:p>
    <w:p w14:paraId="5A754EB2" w14:textId="77777777" w:rsidR="004D12FD" w:rsidRPr="00595E41" w:rsidRDefault="004D12FD" w:rsidP="004D12FD">
      <w:pPr>
        <w:numPr>
          <w:ilvl w:val="0"/>
          <w:numId w:val="15"/>
        </w:numPr>
        <w:spacing w:after="100" w:afterAutospacing="1"/>
        <w:rPr>
          <w:rFonts w:ascii="Calibri" w:hAnsi="Calibri" w:cs="Calibri"/>
        </w:rPr>
      </w:pPr>
      <w:r>
        <w:rPr>
          <w:rFonts w:ascii="Calibri" w:hAnsi="Calibri" w:cs="Calibri"/>
        </w:rPr>
        <w:t xml:space="preserve">År </w:t>
      </w:r>
      <w:r w:rsidRPr="00595E41">
        <w:rPr>
          <w:rFonts w:ascii="Calibri" w:hAnsi="Calibri" w:cs="Calibri"/>
        </w:rPr>
        <w:t>2025: 15 % reduktion</w:t>
      </w:r>
    </w:p>
    <w:p w14:paraId="6158E3FF" w14:textId="77777777" w:rsidR="004D12FD" w:rsidRPr="00595E41" w:rsidRDefault="004D12FD" w:rsidP="004D12FD">
      <w:pPr>
        <w:numPr>
          <w:ilvl w:val="0"/>
          <w:numId w:val="15"/>
        </w:numPr>
        <w:spacing w:before="100" w:beforeAutospacing="1" w:after="100" w:afterAutospacing="1"/>
        <w:rPr>
          <w:rFonts w:ascii="Calibri" w:hAnsi="Calibri" w:cs="Calibri"/>
        </w:rPr>
      </w:pPr>
      <w:r>
        <w:rPr>
          <w:rFonts w:ascii="Calibri" w:hAnsi="Calibri" w:cs="Calibri"/>
        </w:rPr>
        <w:t xml:space="preserve">År </w:t>
      </w:r>
      <w:r w:rsidRPr="00595E41">
        <w:rPr>
          <w:rFonts w:ascii="Calibri" w:hAnsi="Calibri" w:cs="Calibri"/>
        </w:rPr>
        <w:t>2030: 30 % reduktion</w:t>
      </w:r>
    </w:p>
    <w:p w14:paraId="2A2F859B" w14:textId="77777777" w:rsidR="004D12FD" w:rsidRDefault="004D12FD" w:rsidP="004D12FD">
      <w:pPr>
        <w:rPr>
          <w:rFonts w:ascii="Calibri" w:hAnsi="Calibri" w:cs="Calibri"/>
        </w:rPr>
      </w:pPr>
      <w:r>
        <w:rPr>
          <w:rFonts w:ascii="Calibri" w:hAnsi="Calibri" w:cs="Calibri"/>
        </w:rPr>
        <w:t xml:space="preserve">EU-kommissionen föreslår nu dels en skärpning av </w:t>
      </w:r>
      <w:r w:rsidRPr="00041D65">
        <w:rPr>
          <w:rFonts w:ascii="Calibri" w:hAnsi="Calibri" w:cs="Calibri"/>
        </w:rPr>
        <w:t>koldioxidutsläppsnormer</w:t>
      </w:r>
      <w:r>
        <w:rPr>
          <w:rFonts w:ascii="Calibri" w:hAnsi="Calibri" w:cs="Calibri"/>
        </w:rPr>
        <w:t xml:space="preserve">na </w:t>
      </w:r>
      <w:r w:rsidRPr="00041D65">
        <w:rPr>
          <w:rFonts w:ascii="Calibri" w:hAnsi="Calibri" w:cs="Calibri"/>
        </w:rPr>
        <w:t>från 2030 och framåt</w:t>
      </w:r>
      <w:r>
        <w:rPr>
          <w:rFonts w:ascii="Calibri" w:hAnsi="Calibri" w:cs="Calibri"/>
        </w:rPr>
        <w:t>, dels att kraven utvidgas till att</w:t>
      </w:r>
      <w:r w:rsidRPr="00041D65">
        <w:rPr>
          <w:rFonts w:ascii="Calibri" w:hAnsi="Calibri" w:cs="Calibri"/>
        </w:rPr>
        <w:t xml:space="preserve"> omfatta</w:t>
      </w:r>
      <w:r>
        <w:rPr>
          <w:rFonts w:ascii="Calibri" w:hAnsi="Calibri" w:cs="Calibri"/>
        </w:rPr>
        <w:t xml:space="preserve"> även</w:t>
      </w:r>
      <w:r w:rsidRPr="00041D65">
        <w:rPr>
          <w:rFonts w:ascii="Calibri" w:hAnsi="Calibri" w:cs="Calibri"/>
        </w:rPr>
        <w:t xml:space="preserve"> mindre lastbilar, stadsbussar, långväga bussar och släpvagnar.</w:t>
      </w:r>
      <w:r>
        <w:rPr>
          <w:rFonts w:ascii="Calibri" w:hAnsi="Calibri" w:cs="Calibri"/>
        </w:rPr>
        <w:t xml:space="preserve"> De föreslagna skärpta målen om reduktion av koldioxidutsläpp:</w:t>
      </w:r>
    </w:p>
    <w:p w14:paraId="7C254839" w14:textId="77777777" w:rsidR="004D12FD" w:rsidRDefault="004D12FD" w:rsidP="004D12FD">
      <w:pPr>
        <w:numPr>
          <w:ilvl w:val="0"/>
          <w:numId w:val="15"/>
        </w:numPr>
        <w:spacing w:before="100" w:beforeAutospacing="1" w:after="100" w:afterAutospacing="1"/>
        <w:rPr>
          <w:rFonts w:ascii="Calibri" w:hAnsi="Calibri" w:cs="Calibri"/>
        </w:rPr>
      </w:pPr>
      <w:r>
        <w:rPr>
          <w:rFonts w:ascii="Calibri" w:hAnsi="Calibri" w:cs="Calibri"/>
        </w:rPr>
        <w:t xml:space="preserve">År </w:t>
      </w:r>
      <w:r w:rsidRPr="003B33C1">
        <w:rPr>
          <w:rFonts w:ascii="Calibri" w:hAnsi="Calibri" w:cs="Calibri"/>
        </w:rPr>
        <w:t xml:space="preserve">2030: </w:t>
      </w:r>
      <w:r>
        <w:rPr>
          <w:rFonts w:ascii="Calibri" w:hAnsi="Calibri" w:cs="Calibri"/>
        </w:rPr>
        <w:t>45</w:t>
      </w:r>
      <w:r w:rsidRPr="003B33C1">
        <w:rPr>
          <w:rFonts w:ascii="Calibri" w:hAnsi="Calibri" w:cs="Calibri"/>
        </w:rPr>
        <w:t xml:space="preserve"> % reduktion</w:t>
      </w:r>
    </w:p>
    <w:p w14:paraId="3D50A666" w14:textId="77777777" w:rsidR="004D12FD" w:rsidRDefault="004D12FD" w:rsidP="004D12FD">
      <w:pPr>
        <w:numPr>
          <w:ilvl w:val="0"/>
          <w:numId w:val="15"/>
        </w:numPr>
        <w:spacing w:before="100" w:beforeAutospacing="1" w:after="100" w:afterAutospacing="1"/>
        <w:rPr>
          <w:rFonts w:ascii="Calibri" w:hAnsi="Calibri" w:cs="Calibri"/>
        </w:rPr>
      </w:pPr>
      <w:r>
        <w:rPr>
          <w:rFonts w:ascii="Calibri" w:hAnsi="Calibri" w:cs="Calibri"/>
        </w:rPr>
        <w:t>År 2035: 65 % reduktion</w:t>
      </w:r>
    </w:p>
    <w:p w14:paraId="5A0C5BEA" w14:textId="77777777" w:rsidR="004D12FD" w:rsidRDefault="004D12FD" w:rsidP="004D12FD">
      <w:pPr>
        <w:numPr>
          <w:ilvl w:val="0"/>
          <w:numId w:val="15"/>
        </w:numPr>
        <w:spacing w:before="100" w:beforeAutospacing="1" w:after="100" w:afterAutospacing="1"/>
        <w:rPr>
          <w:rFonts w:ascii="Calibri" w:hAnsi="Calibri" w:cs="Calibri"/>
        </w:rPr>
      </w:pPr>
      <w:r>
        <w:rPr>
          <w:rFonts w:ascii="Calibri" w:hAnsi="Calibri" w:cs="Calibri"/>
        </w:rPr>
        <w:t>År 2040: 90 % reduktion</w:t>
      </w:r>
    </w:p>
    <w:p w14:paraId="272EF714" w14:textId="77777777" w:rsidR="004D12FD" w:rsidRPr="003B33C1" w:rsidRDefault="004D12FD" w:rsidP="004D12FD">
      <w:pPr>
        <w:spacing w:before="100" w:beforeAutospacing="1" w:after="100" w:afterAutospacing="1"/>
        <w:rPr>
          <w:rFonts w:ascii="Calibri" w:hAnsi="Calibri" w:cs="Calibri"/>
        </w:rPr>
      </w:pPr>
      <w:r>
        <w:rPr>
          <w:rFonts w:ascii="Calibri" w:hAnsi="Calibri" w:cs="Calibri"/>
        </w:rPr>
        <w:t>Klimat- och näringslivsdepartementet har skickat ut EU-kommissionens förslag på remiss.</w:t>
      </w:r>
    </w:p>
    <w:p w14:paraId="4FC9704A" w14:textId="77777777" w:rsidR="004D12FD" w:rsidRPr="00642C6D" w:rsidRDefault="004D12FD" w:rsidP="004D12FD">
      <w:pPr>
        <w:pStyle w:val="Rubrik2"/>
      </w:pPr>
      <w:r>
        <w:t>Transportföretagens synpunkter</w:t>
      </w:r>
    </w:p>
    <w:p w14:paraId="7DE59F4B" w14:textId="77777777" w:rsidR="004D12FD" w:rsidRDefault="004D12FD" w:rsidP="004D12FD">
      <w:pPr>
        <w:pStyle w:val="Liststycke"/>
        <w:spacing w:line="276" w:lineRule="auto"/>
        <w:rPr>
          <w:rFonts w:ascii="Calibri" w:hAnsi="Calibri" w:cs="Calibri"/>
        </w:rPr>
      </w:pPr>
      <w:r w:rsidRPr="004D12FD">
        <w:rPr>
          <w:rFonts w:ascii="Calibri" w:hAnsi="Calibri" w:cs="Calibri"/>
        </w:rPr>
        <w:t>Sammanfattning</w:t>
      </w:r>
    </w:p>
    <w:p w14:paraId="6D1D0D55" w14:textId="104D57F7" w:rsidR="004D12FD" w:rsidRDefault="004D12FD" w:rsidP="004D12FD">
      <w:pPr>
        <w:pStyle w:val="Liststycke"/>
        <w:numPr>
          <w:ilvl w:val="0"/>
          <w:numId w:val="14"/>
        </w:numPr>
        <w:spacing w:line="276" w:lineRule="auto"/>
        <w:rPr>
          <w:rFonts w:ascii="Calibri" w:hAnsi="Calibri" w:cs="Calibri"/>
        </w:rPr>
      </w:pPr>
      <w:r w:rsidRPr="00D02F9F">
        <w:rPr>
          <w:rFonts w:ascii="Calibri" w:hAnsi="Calibri" w:cs="Calibri"/>
        </w:rPr>
        <w:t>Transportföretagen är</w:t>
      </w:r>
      <w:r>
        <w:rPr>
          <w:rFonts w:ascii="Calibri" w:hAnsi="Calibri" w:cs="Calibri"/>
        </w:rPr>
        <w:t xml:space="preserve"> i grunden </w:t>
      </w:r>
      <w:r w:rsidRPr="00D02F9F">
        <w:rPr>
          <w:rFonts w:ascii="Calibri" w:hAnsi="Calibri" w:cs="Calibri"/>
        </w:rPr>
        <w:t xml:space="preserve">positiv till krav på fordonstillverkare som i princip innebär endast nollutsläppsfordon från </w:t>
      </w:r>
      <w:r>
        <w:rPr>
          <w:rFonts w:ascii="Calibri" w:hAnsi="Calibri" w:cs="Calibri"/>
        </w:rPr>
        <w:t xml:space="preserve">2040. </w:t>
      </w:r>
      <w:r w:rsidRPr="00D02F9F">
        <w:rPr>
          <w:rFonts w:ascii="Calibri" w:hAnsi="Calibri" w:cs="Calibri"/>
        </w:rPr>
        <w:t>Utan tillgång till sådana fordon kan våra medlemsföretag inte bidra till fossilfria transporter</w:t>
      </w:r>
      <w:r>
        <w:rPr>
          <w:rFonts w:ascii="Calibri" w:hAnsi="Calibri" w:cs="Calibri"/>
        </w:rPr>
        <w:t xml:space="preserve">. </w:t>
      </w:r>
    </w:p>
    <w:p w14:paraId="0E957749" w14:textId="0B0D2D1C" w:rsidR="004D12FD" w:rsidRDefault="004D12FD" w:rsidP="004D12FD">
      <w:pPr>
        <w:pStyle w:val="Liststycke"/>
        <w:numPr>
          <w:ilvl w:val="0"/>
          <w:numId w:val="14"/>
        </w:numPr>
        <w:spacing w:line="276" w:lineRule="auto"/>
        <w:rPr>
          <w:rFonts w:ascii="Calibri" w:hAnsi="Calibri" w:cs="Calibri"/>
        </w:rPr>
      </w:pPr>
      <w:r>
        <w:rPr>
          <w:rFonts w:ascii="Calibri" w:hAnsi="Calibri" w:cs="Calibri"/>
        </w:rPr>
        <w:t xml:space="preserve">För att förslagen ska vara genomförbara krävs en rad kompletterande åtgärder som t.ex. satsningar på FOI och </w:t>
      </w:r>
      <w:r w:rsidR="0085589B">
        <w:rPr>
          <w:rFonts w:ascii="Calibri" w:hAnsi="Calibri" w:cs="Calibri"/>
        </w:rPr>
        <w:t>infrastruktur</w:t>
      </w:r>
      <w:r>
        <w:rPr>
          <w:rFonts w:ascii="Calibri" w:hAnsi="Calibri" w:cs="Calibri"/>
        </w:rPr>
        <w:t xml:space="preserve"> samt undantag för segment som inte kan elektrifieras i tid till en rimlig kostnad.</w:t>
      </w:r>
    </w:p>
    <w:p w14:paraId="0870427D" w14:textId="7E4C8FB5" w:rsidR="004D12FD" w:rsidRPr="00C547A4" w:rsidRDefault="004D12FD" w:rsidP="00C547A4">
      <w:pPr>
        <w:pStyle w:val="Liststycke"/>
        <w:numPr>
          <w:ilvl w:val="0"/>
          <w:numId w:val="14"/>
        </w:numPr>
        <w:spacing w:line="276" w:lineRule="auto"/>
        <w:rPr>
          <w:rFonts w:ascii="Calibri" w:hAnsi="Calibri" w:cs="Calibri"/>
        </w:rPr>
      </w:pPr>
      <w:r>
        <w:rPr>
          <w:rFonts w:ascii="Calibri" w:hAnsi="Calibri" w:cs="Calibri"/>
        </w:rPr>
        <w:lastRenderedPageBreak/>
        <w:t xml:space="preserve">Utvecklingen går fort och i olika riktningar. Det behövs därför mekanismer i förslaget som gör det möjligt att inför etappmålen korrigera dessa för att inte skapa stora störningar. Det gäller </w:t>
      </w:r>
      <w:r w:rsidR="009B0254">
        <w:rPr>
          <w:rFonts w:ascii="Calibri" w:hAnsi="Calibri" w:cs="Calibri"/>
        </w:rPr>
        <w:t>exempelvis</w:t>
      </w:r>
      <w:r>
        <w:rPr>
          <w:rFonts w:ascii="Calibri" w:hAnsi="Calibri" w:cs="Calibri"/>
        </w:rPr>
        <w:t xml:space="preserve"> klargörande av vilka fordon eller transporter som ska undantas samt takten, omfattning och spridning av laddinfrastrukturen.  </w:t>
      </w:r>
    </w:p>
    <w:p w14:paraId="5D55EEF3" w14:textId="77777777" w:rsidR="004D12FD" w:rsidRPr="00BB750E" w:rsidRDefault="004D12FD" w:rsidP="004D12FD">
      <w:pPr>
        <w:pStyle w:val="Rubrik1"/>
        <w:rPr>
          <w:rFonts w:ascii="Calibri" w:hAnsi="Calibri" w:cs="Calibri"/>
          <w:i w:val="0"/>
          <w:iCs/>
        </w:rPr>
      </w:pPr>
      <w:r w:rsidRPr="00BB750E">
        <w:rPr>
          <w:rStyle w:val="Rubrik3Char"/>
          <w:i/>
          <w:iCs w:val="0"/>
        </w:rPr>
        <w:t>Allmänt</w:t>
      </w:r>
    </w:p>
    <w:p w14:paraId="44BCB851" w14:textId="77777777" w:rsidR="004D12FD" w:rsidRDefault="004D12FD" w:rsidP="004D12FD">
      <w:pPr>
        <w:spacing w:line="276" w:lineRule="auto"/>
        <w:rPr>
          <w:rFonts w:ascii="Calibri" w:hAnsi="Calibri" w:cs="Calibri"/>
        </w:rPr>
      </w:pPr>
      <w:r>
        <w:rPr>
          <w:rFonts w:ascii="Calibri" w:hAnsi="Calibri" w:cs="Calibri"/>
        </w:rPr>
        <w:t>Transportföretagen</w:t>
      </w:r>
      <w:r w:rsidRPr="006931B3">
        <w:rPr>
          <w:rFonts w:ascii="Calibri" w:hAnsi="Calibri" w:cs="Calibri"/>
        </w:rPr>
        <w:t xml:space="preserve"> ser positivt på ambitioner som syftar till at</w:t>
      </w:r>
      <w:r>
        <w:rPr>
          <w:rFonts w:ascii="Calibri" w:hAnsi="Calibri" w:cs="Calibri"/>
        </w:rPr>
        <w:t>t förebygga de negativa effekterna av klimatförändringar och</w:t>
      </w:r>
      <w:r w:rsidRPr="006931B3">
        <w:rPr>
          <w:rFonts w:ascii="Calibri" w:hAnsi="Calibri" w:cs="Calibri"/>
        </w:rPr>
        <w:t xml:space="preserve"> skapa </w:t>
      </w:r>
      <w:r>
        <w:rPr>
          <w:rFonts w:ascii="Calibri" w:hAnsi="Calibri" w:cs="Calibri"/>
        </w:rPr>
        <w:t>hållbara miljöer</w:t>
      </w:r>
      <w:r w:rsidRPr="006931B3">
        <w:rPr>
          <w:rFonts w:ascii="Calibri" w:hAnsi="Calibri" w:cs="Calibri"/>
        </w:rPr>
        <w:t>.</w:t>
      </w:r>
      <w:r>
        <w:rPr>
          <w:rFonts w:ascii="Calibri" w:hAnsi="Calibri" w:cs="Calibri"/>
        </w:rPr>
        <w:t xml:space="preserve"> Särskilt viktigt är det med ett enhetligt regelverk och en gemensam syn gällande satsningar på alternativa drivmedel som gäller för EU-nationerna. Vi håller med om att transportsektorn inte ensam kan få ner koldioxidutsläppen, utan det behövs ett politiskt initiativ och incitament för att främja en hållbar utveckling. </w:t>
      </w:r>
    </w:p>
    <w:p w14:paraId="16F7E5AD" w14:textId="3634C1F0" w:rsidR="004D12FD" w:rsidRDefault="004D12FD" w:rsidP="004D12FD">
      <w:pPr>
        <w:spacing w:line="276" w:lineRule="auto"/>
        <w:rPr>
          <w:rFonts w:ascii="Calibri" w:hAnsi="Calibri" w:cs="Calibri"/>
        </w:rPr>
      </w:pPr>
      <w:r w:rsidRPr="00D02F9F">
        <w:rPr>
          <w:rFonts w:ascii="Calibri" w:hAnsi="Calibri" w:cs="Calibri"/>
        </w:rPr>
        <w:t>Transportföretagen är</w:t>
      </w:r>
      <w:r>
        <w:rPr>
          <w:rFonts w:ascii="Calibri" w:hAnsi="Calibri" w:cs="Calibri"/>
        </w:rPr>
        <w:t xml:space="preserve"> i grunden </w:t>
      </w:r>
      <w:r w:rsidRPr="00D02F9F">
        <w:rPr>
          <w:rFonts w:ascii="Calibri" w:hAnsi="Calibri" w:cs="Calibri"/>
        </w:rPr>
        <w:t xml:space="preserve">positiv till krav på fordonstillverkare som i princip innebär endast nollutsläppsfordon från </w:t>
      </w:r>
      <w:r>
        <w:rPr>
          <w:rFonts w:ascii="Calibri" w:hAnsi="Calibri" w:cs="Calibri"/>
        </w:rPr>
        <w:t>2040.</w:t>
      </w:r>
      <w:r w:rsidR="00F210D1">
        <w:rPr>
          <w:rFonts w:ascii="Calibri" w:hAnsi="Calibri" w:cs="Calibri"/>
        </w:rPr>
        <w:t xml:space="preserve"> </w:t>
      </w:r>
      <w:r>
        <w:rPr>
          <w:rFonts w:ascii="Calibri" w:hAnsi="Calibri" w:cs="Calibri"/>
        </w:rPr>
        <w:t xml:space="preserve">Men anser att initiativet behöver beakta flera aspekter och vill därmed skicka med följande inspel: </w:t>
      </w:r>
    </w:p>
    <w:p w14:paraId="3F32E70E" w14:textId="77777777" w:rsidR="004D12FD" w:rsidRPr="00BB750E" w:rsidRDefault="004D12FD" w:rsidP="00BB750E">
      <w:pPr>
        <w:pStyle w:val="Rubrik3"/>
        <w:spacing w:line="360" w:lineRule="auto"/>
        <w:rPr>
          <w:b/>
          <w:szCs w:val="24"/>
        </w:rPr>
      </w:pPr>
      <w:r w:rsidRPr="00BB750E">
        <w:rPr>
          <w:szCs w:val="24"/>
        </w:rPr>
        <w:t>Helhetsgrepp på koldioxidutsläpp</w:t>
      </w:r>
    </w:p>
    <w:p w14:paraId="1ED6C952" w14:textId="38D1BBDA" w:rsidR="004D12FD" w:rsidRDefault="004D12FD" w:rsidP="004D12FD">
      <w:pPr>
        <w:spacing w:line="276" w:lineRule="auto"/>
        <w:rPr>
          <w:rFonts w:ascii="Calibri" w:hAnsi="Calibri" w:cs="Calibri"/>
        </w:rPr>
      </w:pPr>
      <w:r w:rsidRPr="00BE6018">
        <w:rPr>
          <w:rFonts w:ascii="Calibri" w:hAnsi="Calibri" w:cs="Calibri"/>
        </w:rPr>
        <w:t xml:space="preserve">Transportföretagen saknar ett holistiskt perspektiv som tar ett helhetsgrepp kring utmaningarna och lösningarna i frågan. Av denna anledning </w:t>
      </w:r>
      <w:r>
        <w:rPr>
          <w:rFonts w:ascii="Calibri" w:hAnsi="Calibri" w:cs="Calibri"/>
        </w:rPr>
        <w:t xml:space="preserve">anser vi att förslaget bör </w:t>
      </w:r>
      <w:r w:rsidRPr="00BE6018">
        <w:rPr>
          <w:rFonts w:ascii="Calibri" w:hAnsi="Calibri" w:cs="Calibri"/>
        </w:rPr>
        <w:t>utgå från ett livscykelperspektiv med avstamp från ”well to wheel approachen</w:t>
      </w:r>
      <w:r>
        <w:rPr>
          <w:rFonts w:ascii="Calibri" w:hAnsi="Calibri" w:cs="Calibri"/>
        </w:rPr>
        <w:t>”</w:t>
      </w:r>
      <w:r w:rsidRPr="00BE6018">
        <w:rPr>
          <w:rFonts w:ascii="Calibri" w:hAnsi="Calibri" w:cs="Calibri"/>
        </w:rPr>
        <w:t xml:space="preserve">. Utsläppskraven siktar in sig på att reducera koldioxidutsläppen som sker från fordonen men det är viktigt att beakta helheten, nämligen alla effekter som uppkommer från utvinning av relevanta naturresurser och produktion till avveckling och skrotning. Livscykelperspektivet skulle därmed ge en mer rättvis bild som kan resultera i åtgärder som </w:t>
      </w:r>
      <w:r>
        <w:rPr>
          <w:rFonts w:ascii="Calibri" w:hAnsi="Calibri" w:cs="Calibri"/>
        </w:rPr>
        <w:t xml:space="preserve">ger </w:t>
      </w:r>
      <w:r w:rsidRPr="00BE6018">
        <w:rPr>
          <w:rFonts w:ascii="Calibri" w:hAnsi="Calibri" w:cs="Calibri"/>
        </w:rPr>
        <w:t xml:space="preserve">mest samhällsekonomisk nytta. </w:t>
      </w:r>
      <w:r>
        <w:rPr>
          <w:rFonts w:ascii="Calibri" w:hAnsi="Calibri" w:cs="Calibri"/>
        </w:rPr>
        <w:t xml:space="preserve">Detta förutsätter dock att det finns en enhetlig metodologi för att genomföra livscykelanalyser bland EU-länderna. </w:t>
      </w:r>
    </w:p>
    <w:p w14:paraId="30F62256" w14:textId="77777777" w:rsidR="004D12FD" w:rsidRPr="00BB750E" w:rsidRDefault="004D12FD" w:rsidP="00BB750E">
      <w:pPr>
        <w:pStyle w:val="Rubrik3"/>
        <w:spacing w:line="360" w:lineRule="auto"/>
        <w:rPr>
          <w:szCs w:val="24"/>
        </w:rPr>
      </w:pPr>
      <w:r w:rsidRPr="00BB750E">
        <w:rPr>
          <w:szCs w:val="24"/>
        </w:rPr>
        <w:t>Omvärldstrender</w:t>
      </w:r>
    </w:p>
    <w:p w14:paraId="6D900505" w14:textId="77777777" w:rsidR="004D12FD" w:rsidRDefault="004D12FD" w:rsidP="004D12FD">
      <w:pPr>
        <w:spacing w:line="276" w:lineRule="auto"/>
        <w:rPr>
          <w:rFonts w:ascii="Calibri" w:hAnsi="Calibri" w:cs="Calibri"/>
        </w:rPr>
      </w:pPr>
      <w:r>
        <w:rPr>
          <w:rFonts w:ascii="Calibri" w:hAnsi="Calibri" w:cs="Calibri"/>
        </w:rPr>
        <w:t>Det är ytterst angeläget att följa utvecklingen, trender och händelser som kan få påverkan på möjligheterna att leva upp till kraven i förslaget. Det gäller till exempel elförsörjningens kapacitet i relation till samhällstillväxten. Hur ska målen nås när det idag finns utmaningar med effekt- och kapacitetsbrist? Ytterligare en aspekt att ta i beaktande är förmågan att hantera kriser och frågor relaterade till landets beredskap. Om industrin prioriterar att producera utsläppsfria fordon samtidigt som fordon med diesel- och bensinmotorer avvecklas kan försvaret behöva importera råvaror och resurser vilket kan påverkas av geopolitiska utmaningar.</w:t>
      </w:r>
    </w:p>
    <w:p w14:paraId="491D9178" w14:textId="77777777" w:rsidR="004D12FD" w:rsidRDefault="004D12FD" w:rsidP="00732AEF">
      <w:pPr>
        <w:pStyle w:val="Rubrik3"/>
        <w:spacing w:line="360" w:lineRule="auto"/>
      </w:pPr>
      <w:r>
        <w:lastRenderedPageBreak/>
        <w:t>Undantag för vissa fordon</w:t>
      </w:r>
    </w:p>
    <w:p w14:paraId="0E627DCA" w14:textId="77777777" w:rsidR="004D12FD" w:rsidRDefault="004D12FD" w:rsidP="004D12FD">
      <w:pPr>
        <w:spacing w:line="276" w:lineRule="auto"/>
        <w:rPr>
          <w:rFonts w:ascii="Calibri" w:hAnsi="Calibri" w:cs="Calibri"/>
        </w:rPr>
      </w:pPr>
      <w:r>
        <w:rPr>
          <w:rFonts w:ascii="Calibri" w:hAnsi="Calibri" w:cs="Calibri"/>
        </w:rPr>
        <w:t>Transportföretagen anser att u</w:t>
      </w:r>
      <w:r w:rsidRPr="00642C6D">
        <w:rPr>
          <w:rFonts w:ascii="Calibri" w:hAnsi="Calibri" w:cs="Calibri"/>
        </w:rPr>
        <w:t xml:space="preserve">ndantag måste göras för segment som inte kan elektrifieras till rimliga kostnader. </w:t>
      </w:r>
    </w:p>
    <w:p w14:paraId="73807603" w14:textId="52039431" w:rsidR="004D12FD" w:rsidRPr="00642C6D" w:rsidRDefault="004D12FD" w:rsidP="004D12FD">
      <w:pPr>
        <w:spacing w:line="276" w:lineRule="auto"/>
        <w:rPr>
          <w:rFonts w:ascii="Calibri" w:hAnsi="Calibri" w:cs="Calibri"/>
        </w:rPr>
      </w:pPr>
      <w:r w:rsidRPr="00642C6D">
        <w:rPr>
          <w:rFonts w:ascii="Calibri" w:hAnsi="Calibri" w:cs="Calibri"/>
        </w:rPr>
        <w:t xml:space="preserve">Vi är positiva till att Klass I bussar inkluderas i förslaget men Klass II bussar bör däremot exkluderas. Vidare anser vi att tunga fordon inom grupperna 11 och 12 (6x4 axelkonfiguration) samt 16 (8x4 axelkonfiguration) </w:t>
      </w:r>
      <w:r>
        <w:rPr>
          <w:rFonts w:ascii="Calibri" w:hAnsi="Calibri" w:cs="Calibri"/>
        </w:rPr>
        <w:t xml:space="preserve">bör </w:t>
      </w:r>
      <w:r w:rsidRPr="00642C6D">
        <w:rPr>
          <w:rFonts w:ascii="Calibri" w:hAnsi="Calibri" w:cs="Calibri"/>
        </w:rPr>
        <w:t xml:space="preserve">exkluderas. </w:t>
      </w:r>
      <w:r w:rsidR="00274AE0" w:rsidRPr="00274AE0">
        <w:rPr>
          <w:rFonts w:ascii="Calibri" w:hAnsi="Calibri" w:cs="Calibri"/>
        </w:rPr>
        <w:t xml:space="preserve"> </w:t>
      </w:r>
      <w:r w:rsidR="00274AE0" w:rsidRPr="00BE6018">
        <w:rPr>
          <w:rFonts w:ascii="Calibri" w:hAnsi="Calibri" w:cs="Calibri"/>
        </w:rPr>
        <w:t>Dessa transporter spelar en viktig roll för näringslivet</w:t>
      </w:r>
      <w:r w:rsidR="00274AE0">
        <w:rPr>
          <w:rFonts w:ascii="Calibri" w:hAnsi="Calibri" w:cs="Calibri"/>
        </w:rPr>
        <w:t xml:space="preserve">. </w:t>
      </w:r>
      <w:r w:rsidRPr="00642C6D">
        <w:rPr>
          <w:rFonts w:ascii="Calibri" w:hAnsi="Calibri" w:cs="Calibri"/>
        </w:rPr>
        <w:t xml:space="preserve">Det är viktigt att följa fordonsutvecklingen och inte förbjuda </w:t>
      </w:r>
      <w:r w:rsidR="00274AE0">
        <w:rPr>
          <w:rFonts w:ascii="Calibri" w:hAnsi="Calibri" w:cs="Calibri"/>
        </w:rPr>
        <w:t xml:space="preserve">dessa </w:t>
      </w:r>
      <w:r w:rsidRPr="00642C6D">
        <w:rPr>
          <w:rFonts w:ascii="Calibri" w:hAnsi="Calibri" w:cs="Calibri"/>
        </w:rPr>
        <w:t xml:space="preserve">effektiva fordon när det inte finns bättre alternativ. </w:t>
      </w:r>
    </w:p>
    <w:p w14:paraId="223C43CF" w14:textId="77777777" w:rsidR="004D12FD" w:rsidRPr="005D4E2C" w:rsidRDefault="004D12FD" w:rsidP="00732AEF">
      <w:pPr>
        <w:pStyle w:val="Rubrik3"/>
        <w:spacing w:line="360" w:lineRule="auto"/>
        <w:rPr>
          <w:b/>
        </w:rPr>
      </w:pPr>
      <w:r w:rsidRPr="005D4E2C">
        <w:t>Etappmål</w:t>
      </w:r>
      <w:r>
        <w:t xml:space="preserve"> och uppföljning</w:t>
      </w:r>
    </w:p>
    <w:p w14:paraId="7D021345" w14:textId="695BF4C0" w:rsidR="004D12FD" w:rsidRDefault="004D12FD" w:rsidP="004D12FD">
      <w:pPr>
        <w:spacing w:line="276" w:lineRule="auto"/>
        <w:rPr>
          <w:rFonts w:ascii="Calibri" w:hAnsi="Calibri" w:cs="Calibri"/>
        </w:rPr>
      </w:pPr>
      <w:r>
        <w:rPr>
          <w:rFonts w:ascii="Calibri" w:hAnsi="Calibri" w:cs="Calibri"/>
        </w:rPr>
        <w:t xml:space="preserve">Transportföretagen ser behov av etappvis uppföljning av utvecklingen. Det behöver finnas kontrollstationer för att följa utvecklingen inför 2030 och 2040. För att vid behov kunna korrigera lagstiftningens krav om det inte är realistiskt och kostnadseffektivt att uppnå målen.  Det kan handla om att laddinfrastrukturen inte är tillräckligt utbyggd, kapacitet saknas i elnäten, eller att fler undantag behövs för fordon eller trafik som inte kan elektrifieras tillräckligt snabbt. En koppling kan vara möjlig till AFIR-direktivet vad gäller utbyggnaden av laddinfrastrukturen. </w:t>
      </w:r>
    </w:p>
    <w:p w14:paraId="53AA2B50" w14:textId="77777777" w:rsidR="004D12FD" w:rsidRDefault="004D12FD" w:rsidP="00DD459B">
      <w:pPr>
        <w:pStyle w:val="Rubrik3"/>
        <w:spacing w:line="360" w:lineRule="auto"/>
        <w:rPr>
          <w:b/>
        </w:rPr>
      </w:pPr>
      <w:r>
        <w:t>Infrastrukturen behöver utvecklas</w:t>
      </w:r>
    </w:p>
    <w:p w14:paraId="424C6F9C" w14:textId="77777777" w:rsidR="004D12FD" w:rsidRPr="00E3116F" w:rsidRDefault="004D12FD" w:rsidP="004D12FD">
      <w:pPr>
        <w:spacing w:line="276" w:lineRule="auto"/>
        <w:rPr>
          <w:rFonts w:ascii="Calibri" w:hAnsi="Calibri" w:cs="Calibri"/>
        </w:rPr>
      </w:pPr>
      <w:r w:rsidRPr="00BE6018">
        <w:rPr>
          <w:rFonts w:ascii="Calibri" w:hAnsi="Calibri" w:cs="Calibri"/>
        </w:rPr>
        <w:t xml:space="preserve">Med utgångspunkt från den tillväxt samhällen står och planerar inför finns ett stort behov av en etablerad och välplanerad infrastruktur som möter framtidens behov. En infrastruktur som dessutom behöver anpassas efter geografiska förutsättningar, exempelvis glesbefolkade samhällen med långa distanser mellan målpunkter. Godstransporter är en viktig </w:t>
      </w:r>
      <w:r>
        <w:rPr>
          <w:rFonts w:ascii="Calibri" w:hAnsi="Calibri" w:cs="Calibri"/>
        </w:rPr>
        <w:t xml:space="preserve">förutsättning för </w:t>
      </w:r>
      <w:r w:rsidRPr="00BE6018">
        <w:rPr>
          <w:rFonts w:ascii="Calibri" w:hAnsi="Calibri" w:cs="Calibri"/>
        </w:rPr>
        <w:t xml:space="preserve">Europas tillväxt och för att klara utmaningarna behöver </w:t>
      </w:r>
      <w:r>
        <w:rPr>
          <w:rFonts w:ascii="Calibri" w:hAnsi="Calibri" w:cs="Calibri"/>
        </w:rPr>
        <w:t xml:space="preserve">infrastrukturen utvecklas och byggas ut. </w:t>
      </w:r>
      <w:r w:rsidRPr="00F36E5B">
        <w:rPr>
          <w:rFonts w:ascii="Calibri" w:hAnsi="Calibri" w:cs="Calibri"/>
        </w:rPr>
        <w:t xml:space="preserve">Det behöver även beaktas att olika transportslag, har olika behov avseende laddinfrastrukturen. En turistbuss har </w:t>
      </w:r>
      <w:r>
        <w:rPr>
          <w:rFonts w:ascii="Calibri" w:hAnsi="Calibri" w:cs="Calibri"/>
        </w:rPr>
        <w:t xml:space="preserve">exempelvis </w:t>
      </w:r>
      <w:r w:rsidRPr="00F36E5B">
        <w:rPr>
          <w:rFonts w:ascii="Calibri" w:hAnsi="Calibri" w:cs="Calibri"/>
        </w:rPr>
        <w:t>inte samma möjligheter till egen laddinfrastruktur som en linjelagd buss.</w:t>
      </w:r>
    </w:p>
    <w:p w14:paraId="09627B75" w14:textId="77777777" w:rsidR="004D12FD" w:rsidRDefault="004D12FD" w:rsidP="00DD459B">
      <w:pPr>
        <w:pStyle w:val="Rubrik3"/>
        <w:spacing w:line="360" w:lineRule="auto"/>
      </w:pPr>
      <w:r w:rsidRPr="007C74EA">
        <w:t>Bättre styrmedel främjar</w:t>
      </w:r>
      <w:r>
        <w:t xml:space="preserve"> initiativ,</w:t>
      </w:r>
      <w:r w:rsidRPr="007C74EA">
        <w:t xml:space="preserve"> innovation och utveckling av teknik</w:t>
      </w:r>
    </w:p>
    <w:p w14:paraId="2226EB6E" w14:textId="100559EC" w:rsidR="004D12FD" w:rsidRDefault="004D12FD" w:rsidP="004D12FD">
      <w:pPr>
        <w:spacing w:line="276" w:lineRule="auto"/>
        <w:rPr>
          <w:rFonts w:ascii="Calibri" w:hAnsi="Calibri" w:cs="Calibri"/>
        </w:rPr>
      </w:pPr>
      <w:r>
        <w:rPr>
          <w:rFonts w:ascii="Calibri" w:hAnsi="Calibri" w:cs="Calibri"/>
        </w:rPr>
        <w:t>Strängare koldioxidutsläppsmål är endast en av åtgärderna som krävs för att stimulera innovativa satsningar och utveckling av teknik. De samhällsutmaningar vi står inför kräver att politiska beslutsfattare tar taktpinnen och riktar styrmedel mot marknaden för att i samklang stimulera innovation och teknisk utveckling. Det är av ytterst stor betydelse att näringslivet ges goda förutsättningar och incitament för att välja fordon med hållbara drivmedel samt ägna resurser till innovation inom utsläppsfriteknik.</w:t>
      </w:r>
    </w:p>
    <w:p w14:paraId="4A22B014" w14:textId="77777777" w:rsidR="004D12FD" w:rsidRDefault="004D12FD" w:rsidP="004D12FD">
      <w:pPr>
        <w:spacing w:line="276" w:lineRule="auto"/>
        <w:rPr>
          <w:rFonts w:ascii="Calibri" w:hAnsi="Calibri" w:cs="Calibri"/>
        </w:rPr>
      </w:pPr>
    </w:p>
    <w:p w14:paraId="2FC9D64B" w14:textId="77777777" w:rsidR="004D12FD" w:rsidRPr="00083EB3" w:rsidRDefault="004D12FD" w:rsidP="00001680">
      <w:pPr>
        <w:pStyle w:val="Rubrik3"/>
        <w:spacing w:line="360" w:lineRule="auto"/>
      </w:pPr>
      <w:r>
        <w:lastRenderedPageBreak/>
        <w:t>Satsa på biodrivmedel</w:t>
      </w:r>
    </w:p>
    <w:p w14:paraId="6D2ECBB7" w14:textId="77777777" w:rsidR="004D12FD" w:rsidRPr="00BE6018" w:rsidRDefault="004D12FD" w:rsidP="004D12FD">
      <w:pPr>
        <w:spacing w:line="276" w:lineRule="auto"/>
        <w:rPr>
          <w:rFonts w:ascii="Calibri" w:hAnsi="Calibri" w:cs="Calibri"/>
        </w:rPr>
      </w:pPr>
      <w:r>
        <w:rPr>
          <w:rFonts w:ascii="Calibri" w:hAnsi="Calibri" w:cs="Calibri"/>
        </w:rPr>
        <w:t xml:space="preserve">Biodrivmedel kommer att </w:t>
      </w:r>
      <w:r w:rsidRPr="000C2169">
        <w:rPr>
          <w:rFonts w:ascii="Calibri" w:hAnsi="Calibri" w:cs="Calibri"/>
        </w:rPr>
        <w:t>spela en viktig roll för de långväga transporterna där laddinfrastrukt</w:t>
      </w:r>
      <w:r>
        <w:rPr>
          <w:rFonts w:ascii="Calibri" w:hAnsi="Calibri" w:cs="Calibri"/>
        </w:rPr>
        <w:t xml:space="preserve">uren inte är tillräckligt utbyggd. Av denna anledning är det viktigt att satsa på biodrivmedel. </w:t>
      </w:r>
      <w:r w:rsidRPr="00BE6018">
        <w:rPr>
          <w:rFonts w:ascii="Calibri" w:hAnsi="Calibri" w:cs="Calibri"/>
        </w:rPr>
        <w:t>Strängare utsläppskrav utan alternativ som tillgodoser transportnäringens behov riskerar att ge upphov till negativa konsekvenser</w:t>
      </w:r>
      <w:r>
        <w:rPr>
          <w:rFonts w:ascii="Calibri" w:hAnsi="Calibri" w:cs="Calibri"/>
        </w:rPr>
        <w:t>. D</w:t>
      </w:r>
      <w:r w:rsidRPr="00BE6018">
        <w:rPr>
          <w:rFonts w:ascii="Calibri" w:hAnsi="Calibri" w:cs="Calibri"/>
        </w:rPr>
        <w:t>etta skulle särskilt gälla</w:t>
      </w:r>
      <w:r>
        <w:rPr>
          <w:rFonts w:ascii="Calibri" w:hAnsi="Calibri" w:cs="Calibri"/>
        </w:rPr>
        <w:t xml:space="preserve"> riktigt</w:t>
      </w:r>
      <w:r w:rsidRPr="00BE6018">
        <w:rPr>
          <w:rFonts w:ascii="Calibri" w:hAnsi="Calibri" w:cs="Calibri"/>
        </w:rPr>
        <w:t xml:space="preserve"> tunga lastbilar som kräver en kolossal elförsörjning för att vara effektiva.</w:t>
      </w:r>
    </w:p>
    <w:p w14:paraId="374A2ED5" w14:textId="77777777" w:rsidR="004D12FD" w:rsidRDefault="004D12FD" w:rsidP="004D12FD">
      <w:pPr>
        <w:spacing w:line="276" w:lineRule="auto"/>
        <w:rPr>
          <w:rFonts w:ascii="Calibri" w:hAnsi="Calibri" w:cs="Calibri"/>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4D12FD" w:rsidRPr="00990308" w14:paraId="6A850744" w14:textId="77777777" w:rsidTr="00AF6384">
        <w:trPr>
          <w:trHeight w:val="1417"/>
        </w:trPr>
        <w:tc>
          <w:tcPr>
            <w:tcW w:w="9016" w:type="dxa"/>
          </w:tcPr>
          <w:p w14:paraId="33F364E4" w14:textId="77777777" w:rsidR="004D12FD" w:rsidRDefault="004D12FD" w:rsidP="00AF6384">
            <w:pPr>
              <w:spacing w:after="120"/>
            </w:pPr>
            <w:r>
              <w:t>Med vänlig hälsning</w:t>
            </w:r>
          </w:p>
          <w:p w14:paraId="1B724B8F" w14:textId="77777777" w:rsidR="004D12FD" w:rsidRPr="00990308" w:rsidRDefault="004D12FD" w:rsidP="00AF6384">
            <w:pPr>
              <w:pStyle w:val="Rubrik3"/>
            </w:pPr>
            <w:r>
              <w:t>Transportföretagen</w:t>
            </w:r>
          </w:p>
          <w:p w14:paraId="0AC9606E" w14:textId="77777777" w:rsidR="004D12FD" w:rsidRPr="00990308" w:rsidRDefault="004D12FD" w:rsidP="00AF6384">
            <w:r>
              <w:rPr>
                <w:noProof/>
              </w:rPr>
              <w:drawing>
                <wp:inline distT="0" distB="0" distL="0" distR="0" wp14:anchorId="2F99FF74" wp14:editId="41E9C115">
                  <wp:extent cx="1925320" cy="565785"/>
                  <wp:effectExtent l="0" t="0" r="17780" b="5715"/>
                  <wp:docPr id="1" name="Bildobjekt 1" descr="En bild som visar Teckensnitt, typografi, handskrift, kalli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ckensnitt, typografi, handskrift, kalligrafi&#10;&#10;Automatiskt genererad beskrivni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25320" cy="565785"/>
                          </a:xfrm>
                          <a:prstGeom prst="rect">
                            <a:avLst/>
                          </a:prstGeom>
                          <a:noFill/>
                          <a:ln>
                            <a:noFill/>
                          </a:ln>
                        </pic:spPr>
                      </pic:pic>
                    </a:graphicData>
                  </a:graphic>
                </wp:inline>
              </w:drawing>
            </w:r>
          </w:p>
        </w:tc>
      </w:tr>
      <w:tr w:rsidR="004D12FD" w14:paraId="70A7E2AF" w14:textId="77777777" w:rsidTr="00AF6384">
        <w:trPr>
          <w:trHeight w:val="283"/>
        </w:trPr>
        <w:tc>
          <w:tcPr>
            <w:tcW w:w="9016" w:type="dxa"/>
          </w:tcPr>
          <w:p w14:paraId="0C74BB76" w14:textId="77777777" w:rsidR="004D12FD" w:rsidRDefault="004D12FD" w:rsidP="00AF6384">
            <w:pPr>
              <w:pStyle w:val="Ingetavstnd"/>
            </w:pPr>
            <w:r>
              <w:t xml:space="preserve">Tina Thorsell, </w:t>
            </w:r>
            <w:r w:rsidRPr="00563188">
              <w:t>samhällspolitisk chef</w:t>
            </w:r>
            <w:r>
              <w:t xml:space="preserve">                </w:t>
            </w:r>
          </w:p>
          <w:p w14:paraId="754845BA" w14:textId="77777777" w:rsidR="004D12FD" w:rsidRDefault="004D12FD" w:rsidP="00AF6384">
            <w:pPr>
              <w:pStyle w:val="Ingetavstnd"/>
              <w:jc w:val="right"/>
            </w:pPr>
          </w:p>
        </w:tc>
      </w:tr>
    </w:tbl>
    <w:p w14:paraId="73B045FD" w14:textId="77777777" w:rsidR="00F70810" w:rsidRPr="00F70810" w:rsidRDefault="00F70810" w:rsidP="00F70810"/>
    <w:sectPr w:rsidR="00F70810" w:rsidRPr="00F70810" w:rsidSect="00D87ACB">
      <w:headerReference w:type="default" r:id="rId9"/>
      <w:footerReference w:type="default" r:id="rId10"/>
      <w:headerReference w:type="first" r:id="rId11"/>
      <w:footerReference w:type="first" r:id="rId12"/>
      <w:pgSz w:w="11906" w:h="16838" w:code="9"/>
      <w:pgMar w:top="1418" w:right="1440" w:bottom="1418" w:left="1440"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2B75" w14:textId="77777777" w:rsidR="004D12FD" w:rsidRDefault="004D12FD" w:rsidP="0022516A">
      <w:pPr>
        <w:spacing w:after="0"/>
      </w:pPr>
      <w:r>
        <w:separator/>
      </w:r>
    </w:p>
  </w:endnote>
  <w:endnote w:type="continuationSeparator" w:id="0">
    <w:p w14:paraId="7732D8F2" w14:textId="77777777" w:rsidR="004D12FD" w:rsidRDefault="004D12FD" w:rsidP="00225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886"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1"/>
      <w:gridCol w:w="425"/>
    </w:tblGrid>
    <w:tr w:rsidR="002938AC" w14:paraId="7952ED0E" w14:textId="77777777" w:rsidTr="00892334">
      <w:trPr>
        <w:trHeight w:val="1191"/>
      </w:trPr>
      <w:tc>
        <w:tcPr>
          <w:tcW w:w="10461" w:type="dxa"/>
          <w:vAlign w:val="bottom"/>
        </w:tcPr>
        <w:p w14:paraId="3D4D51D0" w14:textId="77777777" w:rsidR="002938AC" w:rsidRDefault="002938AC" w:rsidP="002938AC">
          <w:pPr>
            <w:pStyle w:val="Allmntstyckeformat"/>
            <w:jc w:val="right"/>
            <w:rPr>
              <w:rFonts w:ascii="Gill Sans MT" w:hAnsi="Gill Sans MT" w:cs="Gill Sans MT"/>
              <w:b/>
              <w:bCs/>
              <w:i/>
              <w:iCs/>
              <w:color w:val="5F625F"/>
              <w:sz w:val="15"/>
              <w:szCs w:val="15"/>
            </w:rPr>
          </w:pPr>
        </w:p>
        <w:p w14:paraId="5A48764C" w14:textId="77777777" w:rsidR="002938AC" w:rsidRPr="002938AC" w:rsidRDefault="002938AC" w:rsidP="002938AC">
          <w:pPr>
            <w:pStyle w:val="Sidfot"/>
            <w:jc w:val="right"/>
            <w:rPr>
              <w:b/>
            </w:rPr>
          </w:pPr>
          <w:r>
            <w:rPr>
              <w:b/>
            </w:rPr>
            <w:fldChar w:fldCharType="begin"/>
          </w:r>
          <w:r>
            <w:rPr>
              <w:b/>
            </w:rPr>
            <w:instrText xml:space="preserve"> PAGE   \* MERGEFORMAT </w:instrText>
          </w:r>
          <w:r>
            <w:rPr>
              <w:b/>
            </w:rPr>
            <w:fldChar w:fldCharType="separate"/>
          </w:r>
          <w:r w:rsidR="00892334">
            <w:rPr>
              <w:b/>
              <w:noProof/>
            </w:rPr>
            <w:t>2</w:t>
          </w:r>
          <w:r>
            <w:rPr>
              <w:b/>
            </w:rPr>
            <w:fldChar w:fldCharType="end"/>
          </w:r>
        </w:p>
      </w:tc>
      <w:tc>
        <w:tcPr>
          <w:tcW w:w="425" w:type="dxa"/>
          <w:vAlign w:val="bottom"/>
        </w:tcPr>
        <w:p w14:paraId="28EF245E" w14:textId="77777777" w:rsidR="002938AC" w:rsidRDefault="002938AC" w:rsidP="002938AC">
          <w:pPr>
            <w:pStyle w:val="Sidfot"/>
            <w:jc w:val="center"/>
          </w:pPr>
        </w:p>
      </w:tc>
    </w:tr>
  </w:tbl>
  <w:p w14:paraId="7D5D3A27" w14:textId="77777777" w:rsidR="00D87ACB" w:rsidRPr="002938AC" w:rsidRDefault="00D87ACB">
    <w:pPr>
      <w:pStyle w:val="Sidfo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103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gridCol w:w="856"/>
    </w:tblGrid>
    <w:tr w:rsidR="00D87ACB" w14:paraId="4B1E5CE9" w14:textId="77777777" w:rsidTr="00C3221C">
      <w:trPr>
        <w:trHeight w:val="1191"/>
      </w:trPr>
      <w:tc>
        <w:tcPr>
          <w:tcW w:w="10178" w:type="dxa"/>
          <w:vAlign w:val="bottom"/>
        </w:tcPr>
        <w:p w14:paraId="40AB0956" w14:textId="77777777" w:rsidR="008C60B5" w:rsidRDefault="008C60B5" w:rsidP="008C60B5">
          <w:pPr>
            <w:pStyle w:val="Allmntstyckeformat"/>
            <w:jc w:val="right"/>
            <w:rPr>
              <w:rFonts w:ascii="Gill Sans MT" w:hAnsi="Gill Sans MT" w:cs="Gill Sans MT"/>
              <w:b/>
              <w:bCs/>
              <w:i/>
              <w:iCs/>
              <w:color w:val="5F625F"/>
              <w:sz w:val="15"/>
              <w:szCs w:val="15"/>
            </w:rPr>
          </w:pPr>
        </w:p>
        <w:p w14:paraId="7C920A9F" w14:textId="77777777" w:rsidR="008C60B5" w:rsidRDefault="008C60B5" w:rsidP="008C60B5">
          <w:pPr>
            <w:pStyle w:val="Allmntstyckeformat"/>
            <w:jc w:val="right"/>
            <w:rPr>
              <w:rFonts w:ascii="Gill Sans MT" w:hAnsi="Gill Sans MT" w:cs="Gill Sans MT"/>
              <w:b/>
              <w:bCs/>
              <w:i/>
              <w:iCs/>
              <w:color w:val="5F625F"/>
              <w:sz w:val="15"/>
              <w:szCs w:val="15"/>
            </w:rPr>
          </w:pPr>
          <w:r>
            <w:rPr>
              <w:rFonts w:ascii="Gill Sans MT" w:hAnsi="Gill Sans MT" w:cs="Gill Sans MT"/>
              <w:b/>
              <w:bCs/>
              <w:i/>
              <w:iCs/>
              <w:color w:val="5F625F"/>
              <w:sz w:val="15"/>
              <w:szCs w:val="15"/>
            </w:rPr>
            <w:t xml:space="preserve">Biltrafikens Arbetsgivareförbund, Motorbranschens Arbetsgivareförbund,  </w:t>
          </w:r>
          <w:r>
            <w:rPr>
              <w:rFonts w:ascii="Gill Sans MT" w:hAnsi="Gill Sans MT" w:cs="Gill Sans MT"/>
              <w:b/>
              <w:bCs/>
              <w:i/>
              <w:iCs/>
              <w:color w:val="5F625F"/>
              <w:sz w:val="15"/>
              <w:szCs w:val="15"/>
            </w:rPr>
            <w:br/>
            <w:t>Sjöfartens Arbetsgivareförbund, Svenska Flygbranschen, Sveriges Bussföretag, Sveriges Hamnar, Transportindustriförbundet</w:t>
          </w:r>
        </w:p>
        <w:p w14:paraId="09AE6290" w14:textId="77777777" w:rsidR="008C60B5" w:rsidRDefault="008C60B5" w:rsidP="008C60B5">
          <w:pPr>
            <w:pStyle w:val="Allmntstyckeformat"/>
            <w:jc w:val="right"/>
            <w:rPr>
              <w:rFonts w:ascii="Gill Sans MT" w:hAnsi="Gill Sans MT" w:cs="Gill Sans MT"/>
              <w:color w:val="5F625F"/>
              <w:sz w:val="15"/>
              <w:szCs w:val="15"/>
            </w:rPr>
          </w:pPr>
        </w:p>
        <w:p w14:paraId="0207D7E7" w14:textId="77777777" w:rsidR="00D87ACB" w:rsidRDefault="008C60B5" w:rsidP="008C60B5">
          <w:pPr>
            <w:pStyle w:val="Sidfot"/>
            <w:jc w:val="right"/>
          </w:pPr>
          <w:r>
            <w:rPr>
              <w:rFonts w:ascii="Gill Sans MT" w:hAnsi="Gill Sans MT" w:cs="Gill Sans MT"/>
              <w:b/>
              <w:bCs/>
              <w:iCs/>
              <w:color w:val="5F625F"/>
              <w:szCs w:val="15"/>
            </w:rPr>
            <w:t>Transportföretagen TF AB</w:t>
          </w:r>
          <w:r>
            <w:rPr>
              <w:rFonts w:ascii="Gill Sans MT" w:hAnsi="Gill Sans MT" w:cs="Gill Sans MT"/>
              <w:color w:val="5F625F"/>
              <w:szCs w:val="15"/>
            </w:rPr>
            <w:t xml:space="preserve">  Storgatan 19, Box 5384, 102 49 Stockholm  </w:t>
          </w:r>
          <w:r>
            <w:rPr>
              <w:rFonts w:ascii="Gill Sans MT" w:hAnsi="Gill Sans MT" w:cs="Gill Sans MT"/>
              <w:b/>
              <w:bCs/>
              <w:iCs/>
              <w:color w:val="5F625F"/>
              <w:szCs w:val="15"/>
            </w:rPr>
            <w:t>Tel</w:t>
          </w:r>
          <w:r>
            <w:rPr>
              <w:rFonts w:ascii="Gill Sans MT" w:hAnsi="Gill Sans MT" w:cs="Gill Sans MT"/>
              <w:color w:val="5F625F"/>
              <w:szCs w:val="15"/>
            </w:rPr>
            <w:t xml:space="preserve"> 08 762 71 00  </w:t>
          </w:r>
          <w:r>
            <w:rPr>
              <w:rFonts w:ascii="Gill Sans MT" w:hAnsi="Gill Sans MT" w:cs="Gill Sans MT"/>
              <w:b/>
              <w:bCs/>
              <w:iCs/>
              <w:color w:val="5F625F"/>
              <w:szCs w:val="15"/>
            </w:rPr>
            <w:t>E-post</w:t>
          </w:r>
          <w:r>
            <w:rPr>
              <w:rFonts w:ascii="Gill Sans MT" w:hAnsi="Gill Sans MT" w:cs="Gill Sans MT"/>
              <w:color w:val="5F625F"/>
              <w:szCs w:val="15"/>
            </w:rPr>
            <w:t xml:space="preserve"> info@transportforetagen.se  </w:t>
          </w:r>
          <w:r>
            <w:rPr>
              <w:rFonts w:ascii="Gill Sans MT" w:hAnsi="Gill Sans MT" w:cs="Gill Sans MT"/>
              <w:color w:val="5F625F"/>
              <w:szCs w:val="15"/>
            </w:rPr>
            <w:br/>
          </w:r>
          <w:r>
            <w:rPr>
              <w:rFonts w:ascii="Gill Sans MT" w:hAnsi="Gill Sans MT" w:cs="Gill Sans MT"/>
              <w:b/>
              <w:bCs/>
              <w:iCs/>
              <w:color w:val="5F625F"/>
              <w:szCs w:val="15"/>
            </w:rPr>
            <w:t>Hemsida</w:t>
          </w:r>
          <w:r>
            <w:rPr>
              <w:rFonts w:ascii="Gill Sans MT" w:hAnsi="Gill Sans MT" w:cs="Gill Sans MT"/>
              <w:color w:val="5F625F"/>
              <w:szCs w:val="15"/>
            </w:rPr>
            <w:t xml:space="preserve"> transportforetagen.se </w:t>
          </w:r>
          <w:r>
            <w:rPr>
              <w:rFonts w:ascii="Gill Sans MT" w:hAnsi="Gill Sans MT" w:cs="Gill Sans MT"/>
              <w:b/>
              <w:bCs/>
              <w:iCs/>
              <w:color w:val="5F625F"/>
              <w:szCs w:val="15"/>
            </w:rPr>
            <w:t xml:space="preserve"> Organisationsnummer </w:t>
          </w:r>
          <w:r>
            <w:rPr>
              <w:rFonts w:ascii="Gill Sans MT" w:hAnsi="Gill Sans MT" w:cs="Gill Sans MT"/>
              <w:color w:val="5F625F"/>
              <w:szCs w:val="15"/>
            </w:rPr>
            <w:t xml:space="preserve">556498-9373  </w:t>
          </w:r>
          <w:r>
            <w:rPr>
              <w:rFonts w:ascii="Gill Sans MT" w:hAnsi="Gill Sans MT" w:cs="Gill Sans MT"/>
              <w:b/>
              <w:bCs/>
              <w:iCs/>
              <w:color w:val="5F625F"/>
              <w:szCs w:val="15"/>
            </w:rPr>
            <w:t xml:space="preserve">Bankgironummer </w:t>
          </w:r>
          <w:r>
            <w:rPr>
              <w:rFonts w:ascii="Gill Sans MT" w:hAnsi="Gill Sans MT" w:cs="Gill Sans MT"/>
              <w:color w:val="5F625F"/>
              <w:szCs w:val="15"/>
            </w:rPr>
            <w:t xml:space="preserve">5933-4367  </w:t>
          </w:r>
          <w:r>
            <w:rPr>
              <w:rFonts w:ascii="Gill Sans MT" w:hAnsi="Gill Sans MT" w:cs="Gill Sans MT"/>
              <w:b/>
              <w:bCs/>
              <w:iCs/>
              <w:color w:val="5F625F"/>
              <w:szCs w:val="15"/>
            </w:rPr>
            <w:t>Styrelsens säte</w:t>
          </w:r>
          <w:r>
            <w:rPr>
              <w:rFonts w:ascii="Gill Sans MT" w:hAnsi="Gill Sans MT" w:cs="Gill Sans MT"/>
              <w:color w:val="5F625F"/>
              <w:szCs w:val="15"/>
            </w:rPr>
            <w:t xml:space="preserve"> Stockholm</w:t>
          </w:r>
        </w:p>
      </w:tc>
      <w:tc>
        <w:tcPr>
          <w:tcW w:w="856" w:type="dxa"/>
          <w:vAlign w:val="bottom"/>
        </w:tcPr>
        <w:p w14:paraId="01F26521" w14:textId="77777777" w:rsidR="00D87ACB" w:rsidRDefault="008C60B5" w:rsidP="008C60B5">
          <w:pPr>
            <w:pStyle w:val="Sidfot"/>
            <w:jc w:val="center"/>
          </w:pPr>
          <w:r>
            <w:rPr>
              <w:rFonts w:ascii="Gill Sans MT" w:hAnsi="Gill Sans MT" w:cs="Gill Sans MT"/>
              <w:b/>
              <w:bCs/>
              <w:i w:val="0"/>
              <w:iCs/>
              <w:noProof/>
              <w:color w:val="5F625F"/>
              <w:szCs w:val="15"/>
            </w:rPr>
            <w:drawing>
              <wp:anchor distT="0" distB="0" distL="114300" distR="114300" simplePos="0" relativeHeight="251661312" behindDoc="0" locked="0" layoutInCell="1" allowOverlap="1" wp14:anchorId="3CAF406F" wp14:editId="2A47BAD1">
                <wp:simplePos x="0" y="0"/>
                <wp:positionH relativeFrom="column">
                  <wp:posOffset>128905</wp:posOffset>
                </wp:positionH>
                <wp:positionV relativeFrom="paragraph">
                  <wp:posOffset>58420</wp:posOffset>
                </wp:positionV>
                <wp:extent cx="114935" cy="611505"/>
                <wp:effectExtent l="0" t="0" r="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_prickar_P634U_ståend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35" cy="611505"/>
                        </a:xfrm>
                        <a:prstGeom prst="rect">
                          <a:avLst/>
                        </a:prstGeom>
                      </pic:spPr>
                    </pic:pic>
                  </a:graphicData>
                </a:graphic>
                <wp14:sizeRelH relativeFrom="margin">
                  <wp14:pctWidth>0</wp14:pctWidth>
                </wp14:sizeRelH>
                <wp14:sizeRelV relativeFrom="margin">
                  <wp14:pctHeight>0</wp14:pctHeight>
                </wp14:sizeRelV>
              </wp:anchor>
            </w:drawing>
          </w:r>
        </w:p>
      </w:tc>
    </w:tr>
  </w:tbl>
  <w:p w14:paraId="66DF30C7" w14:textId="77777777" w:rsidR="0022516A" w:rsidRPr="00D87ACB" w:rsidRDefault="0022516A">
    <w:pPr>
      <w:pStyle w:val="Sidfo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9EF3" w14:textId="77777777" w:rsidR="004D12FD" w:rsidRDefault="004D12FD" w:rsidP="0022516A">
      <w:pPr>
        <w:spacing w:after="0"/>
      </w:pPr>
      <w:r>
        <w:separator/>
      </w:r>
    </w:p>
  </w:footnote>
  <w:footnote w:type="continuationSeparator" w:id="0">
    <w:p w14:paraId="1D384756" w14:textId="77777777" w:rsidR="004D12FD" w:rsidRDefault="004D12FD" w:rsidP="00225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0"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90"/>
    </w:tblGrid>
    <w:tr w:rsidR="00D87ACB" w14:paraId="44CBB3B9" w14:textId="77777777" w:rsidTr="00C02F64">
      <w:trPr>
        <w:trHeight w:val="1304"/>
      </w:trPr>
      <w:tc>
        <w:tcPr>
          <w:tcW w:w="10490" w:type="dxa"/>
        </w:tcPr>
        <w:p w14:paraId="15F3CB52" w14:textId="77777777" w:rsidR="00D87ACB" w:rsidRDefault="00D87ACB" w:rsidP="00D87ACB">
          <w:pPr>
            <w:pStyle w:val="Sidhuvud"/>
          </w:pPr>
          <w:r>
            <w:rPr>
              <w:noProof/>
            </w:rPr>
            <w:drawing>
              <wp:inline distT="0" distB="0" distL="0" distR="0" wp14:anchorId="0CED55F8" wp14:editId="0807C8EA">
                <wp:extent cx="2612571" cy="469985"/>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_Logotyp_P634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404" cy="489384"/>
                        </a:xfrm>
                        <a:prstGeom prst="rect">
                          <a:avLst/>
                        </a:prstGeom>
                      </pic:spPr>
                    </pic:pic>
                  </a:graphicData>
                </a:graphic>
              </wp:inline>
            </w:drawing>
          </w:r>
        </w:p>
      </w:tc>
    </w:tr>
  </w:tbl>
  <w:p w14:paraId="55BA9D1E" w14:textId="77777777" w:rsidR="0022516A" w:rsidRPr="0022516A" w:rsidRDefault="0022516A" w:rsidP="002251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1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13"/>
    </w:tblGrid>
    <w:tr w:rsidR="0022516A" w14:paraId="5D96CC48" w14:textId="77777777" w:rsidTr="00C02F64">
      <w:trPr>
        <w:trHeight w:val="1304"/>
      </w:trPr>
      <w:tc>
        <w:tcPr>
          <w:tcW w:w="10490" w:type="dxa"/>
        </w:tcPr>
        <w:p w14:paraId="44391992" w14:textId="77777777" w:rsidR="0022516A" w:rsidRDefault="0022516A" w:rsidP="0022516A">
          <w:pPr>
            <w:pStyle w:val="Sidhuvud"/>
          </w:pPr>
          <w:r>
            <w:rPr>
              <w:noProof/>
            </w:rPr>
            <w:drawing>
              <wp:inline distT="0" distB="0" distL="0" distR="0" wp14:anchorId="2DB366DE" wp14:editId="567E0C6B">
                <wp:extent cx="2612571" cy="469985"/>
                <wp:effectExtent l="0" t="0" r="0" b="635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_Logotyp_P634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404" cy="489384"/>
                        </a:xfrm>
                        <a:prstGeom prst="rect">
                          <a:avLst/>
                        </a:prstGeom>
                      </pic:spPr>
                    </pic:pic>
                  </a:graphicData>
                </a:graphic>
              </wp:inline>
            </w:drawing>
          </w:r>
        </w:p>
      </w:tc>
    </w:tr>
  </w:tbl>
  <w:p w14:paraId="7D27C29D" w14:textId="77777777" w:rsidR="0022516A" w:rsidRDefault="002251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20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CA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4E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C20A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E5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08C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01C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E015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812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340889C"/>
    <w:lvl w:ilvl="0">
      <w:start w:val="1"/>
      <w:numFmt w:val="bullet"/>
      <w:pStyle w:val="Punktlista"/>
      <w:lvlText w:val=""/>
      <w:lvlJc w:val="left"/>
      <w:pPr>
        <w:tabs>
          <w:tab w:val="num" w:pos="644"/>
        </w:tabs>
        <w:ind w:left="644" w:hanging="360"/>
      </w:pPr>
      <w:rPr>
        <w:rFonts w:ascii="Wingdings" w:hAnsi="Wingdings" w:hint="default"/>
      </w:rPr>
    </w:lvl>
  </w:abstractNum>
  <w:abstractNum w:abstractNumId="10" w15:restartNumberingAfterBreak="0">
    <w:nsid w:val="50300C57"/>
    <w:multiLevelType w:val="hybridMultilevel"/>
    <w:tmpl w:val="8152B322"/>
    <w:lvl w:ilvl="0" w:tplc="32AAECEC">
      <w:start w:val="1"/>
      <w:numFmt w:val="lowerLetter"/>
      <w:pStyle w:val="Bokstavslista"/>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11" w15:restartNumberingAfterBreak="0">
    <w:nsid w:val="63C07D4A"/>
    <w:multiLevelType w:val="multilevel"/>
    <w:tmpl w:val="C18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63301"/>
    <w:multiLevelType w:val="hybridMultilevel"/>
    <w:tmpl w:val="F536C2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1368085">
    <w:abstractNumId w:val="8"/>
  </w:num>
  <w:num w:numId="2" w16cid:durableId="759451570">
    <w:abstractNumId w:val="3"/>
  </w:num>
  <w:num w:numId="3" w16cid:durableId="1677920630">
    <w:abstractNumId w:val="2"/>
  </w:num>
  <w:num w:numId="4" w16cid:durableId="2050453180">
    <w:abstractNumId w:val="1"/>
  </w:num>
  <w:num w:numId="5" w16cid:durableId="893271270">
    <w:abstractNumId w:val="0"/>
  </w:num>
  <w:num w:numId="6" w16cid:durableId="1116414770">
    <w:abstractNumId w:val="9"/>
  </w:num>
  <w:num w:numId="7" w16cid:durableId="481697204">
    <w:abstractNumId w:val="7"/>
  </w:num>
  <w:num w:numId="8" w16cid:durableId="320354120">
    <w:abstractNumId w:val="6"/>
  </w:num>
  <w:num w:numId="9" w16cid:durableId="1126241895">
    <w:abstractNumId w:val="5"/>
  </w:num>
  <w:num w:numId="10" w16cid:durableId="2042779260">
    <w:abstractNumId w:val="4"/>
  </w:num>
  <w:num w:numId="11" w16cid:durableId="590358291">
    <w:abstractNumId w:val="9"/>
  </w:num>
  <w:num w:numId="12" w16cid:durableId="1765030677">
    <w:abstractNumId w:val="8"/>
  </w:num>
  <w:num w:numId="13" w16cid:durableId="681931200">
    <w:abstractNumId w:val="10"/>
  </w:num>
  <w:num w:numId="14" w16cid:durableId="514267081">
    <w:abstractNumId w:val="12"/>
  </w:num>
  <w:num w:numId="15" w16cid:durableId="9226450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FD"/>
    <w:rsid w:val="00001680"/>
    <w:rsid w:val="00005463"/>
    <w:rsid w:val="00034DE1"/>
    <w:rsid w:val="00063A6D"/>
    <w:rsid w:val="00070689"/>
    <w:rsid w:val="000A5F03"/>
    <w:rsid w:val="000C0370"/>
    <w:rsid w:val="001708D1"/>
    <w:rsid w:val="00182339"/>
    <w:rsid w:val="00197662"/>
    <w:rsid w:val="001D5D99"/>
    <w:rsid w:val="0022516A"/>
    <w:rsid w:val="002443F8"/>
    <w:rsid w:val="00274AE0"/>
    <w:rsid w:val="00280B0E"/>
    <w:rsid w:val="002938AC"/>
    <w:rsid w:val="002A0A2A"/>
    <w:rsid w:val="002B550A"/>
    <w:rsid w:val="00317E28"/>
    <w:rsid w:val="00320806"/>
    <w:rsid w:val="00330E8D"/>
    <w:rsid w:val="003E4245"/>
    <w:rsid w:val="003F6B71"/>
    <w:rsid w:val="0040449B"/>
    <w:rsid w:val="00420D02"/>
    <w:rsid w:val="00434D8C"/>
    <w:rsid w:val="00435D00"/>
    <w:rsid w:val="00462421"/>
    <w:rsid w:val="00474785"/>
    <w:rsid w:val="004D12FD"/>
    <w:rsid w:val="004E54BB"/>
    <w:rsid w:val="005033C7"/>
    <w:rsid w:val="005207B9"/>
    <w:rsid w:val="00525193"/>
    <w:rsid w:val="005C047A"/>
    <w:rsid w:val="005D6DF6"/>
    <w:rsid w:val="005D7519"/>
    <w:rsid w:val="005E1659"/>
    <w:rsid w:val="0061787F"/>
    <w:rsid w:val="006212DF"/>
    <w:rsid w:val="006A3DE2"/>
    <w:rsid w:val="00732AEF"/>
    <w:rsid w:val="007B2B92"/>
    <w:rsid w:val="008159F3"/>
    <w:rsid w:val="0085589B"/>
    <w:rsid w:val="008854D5"/>
    <w:rsid w:val="00892334"/>
    <w:rsid w:val="008C60B5"/>
    <w:rsid w:val="008E2940"/>
    <w:rsid w:val="009B0254"/>
    <w:rsid w:val="009E14A1"/>
    <w:rsid w:val="00A34B61"/>
    <w:rsid w:val="00A7496B"/>
    <w:rsid w:val="00AB7BDA"/>
    <w:rsid w:val="00AD049E"/>
    <w:rsid w:val="00AE03DC"/>
    <w:rsid w:val="00B23B4F"/>
    <w:rsid w:val="00BA3606"/>
    <w:rsid w:val="00BA721D"/>
    <w:rsid w:val="00BB750E"/>
    <w:rsid w:val="00C02F64"/>
    <w:rsid w:val="00C3221C"/>
    <w:rsid w:val="00C34F8B"/>
    <w:rsid w:val="00C45AD9"/>
    <w:rsid w:val="00C547A4"/>
    <w:rsid w:val="00CC1644"/>
    <w:rsid w:val="00CD4AD6"/>
    <w:rsid w:val="00CF13FF"/>
    <w:rsid w:val="00D13EC3"/>
    <w:rsid w:val="00D26EE0"/>
    <w:rsid w:val="00D37865"/>
    <w:rsid w:val="00D87ACB"/>
    <w:rsid w:val="00DD2621"/>
    <w:rsid w:val="00DD459B"/>
    <w:rsid w:val="00E55BB7"/>
    <w:rsid w:val="00E81C06"/>
    <w:rsid w:val="00E83C88"/>
    <w:rsid w:val="00EB699C"/>
    <w:rsid w:val="00F210D1"/>
    <w:rsid w:val="00F54849"/>
    <w:rsid w:val="00F70810"/>
    <w:rsid w:val="00F70CFE"/>
    <w:rsid w:val="00F861C8"/>
    <w:rsid w:val="00FC6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44A71"/>
  <w15:docId w15:val="{03AC152B-C684-4BE4-8347-99ED6C5F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med avstånd"/>
    <w:qFormat/>
    <w:rsid w:val="004D12FD"/>
    <w:pPr>
      <w:spacing w:after="240"/>
    </w:pPr>
    <w:rPr>
      <w:sz w:val="24"/>
      <w:szCs w:val="24"/>
    </w:rPr>
  </w:style>
  <w:style w:type="paragraph" w:styleId="Rubrik1">
    <w:name w:val="heading 1"/>
    <w:next w:val="Normal"/>
    <w:link w:val="Rubrik1Char"/>
    <w:qFormat/>
    <w:rsid w:val="00320806"/>
    <w:pPr>
      <w:keepNext/>
      <w:spacing w:before="480" w:after="160"/>
      <w:outlineLvl w:val="0"/>
    </w:pPr>
    <w:rPr>
      <w:rFonts w:asciiTheme="majorHAnsi" w:hAnsiTheme="majorHAnsi" w:cs="Arial"/>
      <w:b/>
      <w:bCs/>
      <w:i/>
      <w:kern w:val="32"/>
      <w:sz w:val="28"/>
      <w:szCs w:val="32"/>
    </w:rPr>
  </w:style>
  <w:style w:type="paragraph" w:styleId="Rubrik2">
    <w:name w:val="heading 2"/>
    <w:basedOn w:val="Rubrik1"/>
    <w:next w:val="Normal"/>
    <w:link w:val="Rubrik2Char"/>
    <w:qFormat/>
    <w:rsid w:val="006A3DE2"/>
    <w:pPr>
      <w:spacing w:before="240" w:after="80"/>
      <w:outlineLvl w:val="1"/>
    </w:pPr>
    <w:rPr>
      <w:bCs w:val="0"/>
      <w:iCs/>
      <w:sz w:val="24"/>
      <w:szCs w:val="28"/>
    </w:rPr>
  </w:style>
  <w:style w:type="paragraph" w:styleId="Rubrik3">
    <w:name w:val="heading 3"/>
    <w:basedOn w:val="Rubrik2"/>
    <w:next w:val="Normal"/>
    <w:link w:val="Rubrik3Char"/>
    <w:qFormat/>
    <w:rsid w:val="006A3DE2"/>
    <w:pPr>
      <w:spacing w:before="120" w:after="0"/>
      <w:outlineLvl w:val="2"/>
    </w:pPr>
    <w:rPr>
      <w:b w:val="0"/>
      <w:bCs/>
      <w:szCs w:val="26"/>
    </w:rPr>
  </w:style>
  <w:style w:type="paragraph" w:styleId="Rubrik4">
    <w:name w:val="heading 4"/>
    <w:basedOn w:val="Brdtext"/>
    <w:next w:val="Normal"/>
    <w:link w:val="Rubrik4Char"/>
    <w:qFormat/>
    <w:rsid w:val="00320806"/>
    <w:pPr>
      <w:keepNext/>
      <w:spacing w:before="240" w:after="0"/>
      <w:outlineLvl w:val="3"/>
    </w:pPr>
    <w:rPr>
      <w:rFonts w:asciiTheme="majorHAnsi" w:hAnsiTheme="majorHAnsi"/>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Diskrettabell1">
    <w:name w:val="Table Subtle 1"/>
    <w:basedOn w:val="Normaltabell"/>
    <w:semiHidden/>
    <w:rsid w:val="003F6B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F6B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F6B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F6B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F6B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F6B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3F6B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F6B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F6B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3F6B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3F6B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F6B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F6B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F6B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F6B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F6B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F6B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F6B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F6B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F6B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F6B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F6B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F6B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F6B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F6B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F6B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F6B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F6B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F6B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F6B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F6B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F6B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F6B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F6B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3F6B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F6B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F6B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medindrag">
    <w:name w:val="Normal med indrag"/>
    <w:basedOn w:val="Normal"/>
    <w:qFormat/>
    <w:rsid w:val="006A3DE2"/>
    <w:pPr>
      <w:spacing w:after="0"/>
      <w:ind w:left="709"/>
    </w:pPr>
    <w:rPr>
      <w:rFonts w:asciiTheme="minorHAnsi" w:hAnsiTheme="minorHAnsi"/>
    </w:rPr>
  </w:style>
  <w:style w:type="character" w:customStyle="1" w:styleId="Rubrik4Char">
    <w:name w:val="Rubrik 4 Char"/>
    <w:basedOn w:val="Standardstycketeckensnitt"/>
    <w:link w:val="Rubrik4"/>
    <w:rsid w:val="00320806"/>
    <w:rPr>
      <w:rFonts w:asciiTheme="majorHAnsi" w:hAnsiTheme="majorHAnsi"/>
      <w:bCs/>
      <w:i/>
      <w:sz w:val="24"/>
      <w:szCs w:val="28"/>
    </w:rPr>
  </w:style>
  <w:style w:type="paragraph" w:styleId="Brdtext">
    <w:name w:val="Body Text"/>
    <w:basedOn w:val="Normal"/>
    <w:link w:val="BrdtextChar"/>
    <w:rsid w:val="006A3DE2"/>
    <w:pPr>
      <w:spacing w:after="120"/>
    </w:pPr>
    <w:rPr>
      <w:rFonts w:asciiTheme="minorHAnsi" w:hAnsiTheme="minorHAnsi"/>
    </w:rPr>
  </w:style>
  <w:style w:type="character" w:customStyle="1" w:styleId="BrdtextChar">
    <w:name w:val="Brödtext Char"/>
    <w:basedOn w:val="Standardstycketeckensnitt"/>
    <w:link w:val="Brdtext"/>
    <w:rsid w:val="006A3DE2"/>
    <w:rPr>
      <w:sz w:val="24"/>
      <w:szCs w:val="24"/>
    </w:rPr>
  </w:style>
  <w:style w:type="paragraph" w:styleId="Punktlista">
    <w:name w:val="List Bullet"/>
    <w:basedOn w:val="Brdtext"/>
    <w:autoRedefine/>
    <w:uiPriority w:val="1"/>
    <w:qFormat/>
    <w:rsid w:val="006A3DE2"/>
    <w:pPr>
      <w:numPr>
        <w:numId w:val="11"/>
      </w:numPr>
      <w:tabs>
        <w:tab w:val="left" w:pos="567"/>
      </w:tabs>
    </w:pPr>
    <w:rPr>
      <w:szCs w:val="20"/>
    </w:rPr>
  </w:style>
  <w:style w:type="paragraph" w:styleId="Numreradlista">
    <w:name w:val="List Number"/>
    <w:basedOn w:val="Brdtext"/>
    <w:uiPriority w:val="1"/>
    <w:qFormat/>
    <w:rsid w:val="006A3DE2"/>
    <w:pPr>
      <w:numPr>
        <w:numId w:val="12"/>
      </w:numPr>
      <w:tabs>
        <w:tab w:val="left" w:pos="709"/>
      </w:tabs>
    </w:pPr>
    <w:rPr>
      <w:szCs w:val="20"/>
    </w:rPr>
  </w:style>
  <w:style w:type="paragraph" w:customStyle="1" w:styleId="Bokstavslista">
    <w:name w:val="Bokstavslista"/>
    <w:basedOn w:val="Brdtext"/>
    <w:uiPriority w:val="1"/>
    <w:qFormat/>
    <w:rsid w:val="006A3DE2"/>
    <w:pPr>
      <w:numPr>
        <w:numId w:val="13"/>
      </w:numPr>
      <w:tabs>
        <w:tab w:val="left" w:pos="709"/>
      </w:tabs>
      <w:spacing w:after="0"/>
    </w:pPr>
    <w:rPr>
      <w:szCs w:val="20"/>
    </w:rPr>
  </w:style>
  <w:style w:type="paragraph" w:customStyle="1" w:styleId="Tabellrubrik">
    <w:name w:val="Tabellrubrik"/>
    <w:basedOn w:val="Brdtext"/>
    <w:uiPriority w:val="1"/>
    <w:qFormat/>
    <w:rsid w:val="006A3DE2"/>
    <w:pPr>
      <w:tabs>
        <w:tab w:val="left" w:pos="1701"/>
      </w:tabs>
      <w:spacing w:after="0"/>
    </w:pPr>
    <w:rPr>
      <w:szCs w:val="20"/>
    </w:rPr>
  </w:style>
  <w:style w:type="paragraph" w:customStyle="1" w:styleId="Tabelltext">
    <w:name w:val="Tabelltext"/>
    <w:basedOn w:val="Brdtext"/>
    <w:uiPriority w:val="1"/>
    <w:qFormat/>
    <w:rsid w:val="006A3DE2"/>
    <w:pPr>
      <w:keepNext/>
      <w:spacing w:after="80"/>
    </w:pPr>
    <w:rPr>
      <w:szCs w:val="20"/>
    </w:rPr>
  </w:style>
  <w:style w:type="paragraph" w:customStyle="1" w:styleId="Tabellsiffror">
    <w:name w:val="Tabellsiffror"/>
    <w:basedOn w:val="Tabelltext"/>
    <w:uiPriority w:val="1"/>
    <w:qFormat/>
    <w:rsid w:val="006A3DE2"/>
    <w:pPr>
      <w:spacing w:after="0"/>
      <w:jc w:val="right"/>
    </w:pPr>
  </w:style>
  <w:style w:type="paragraph" w:styleId="Sidhuvud">
    <w:name w:val="header"/>
    <w:basedOn w:val="Normal"/>
    <w:link w:val="SidhuvudChar"/>
    <w:unhideWhenUsed/>
    <w:rsid w:val="0022516A"/>
    <w:pPr>
      <w:tabs>
        <w:tab w:val="center" w:pos="4536"/>
        <w:tab w:val="right" w:pos="9072"/>
      </w:tabs>
      <w:spacing w:after="0"/>
    </w:pPr>
    <w:rPr>
      <w:rFonts w:asciiTheme="minorHAnsi" w:hAnsiTheme="minorHAnsi"/>
    </w:rPr>
  </w:style>
  <w:style w:type="character" w:customStyle="1" w:styleId="SidhuvudChar">
    <w:name w:val="Sidhuvud Char"/>
    <w:basedOn w:val="Standardstycketeckensnitt"/>
    <w:link w:val="Sidhuvud"/>
    <w:rsid w:val="0022516A"/>
    <w:rPr>
      <w:rFonts w:asciiTheme="minorHAnsi" w:hAnsiTheme="minorHAnsi"/>
      <w:sz w:val="24"/>
      <w:szCs w:val="24"/>
    </w:rPr>
  </w:style>
  <w:style w:type="paragraph" w:styleId="Sidfot">
    <w:name w:val="footer"/>
    <w:basedOn w:val="Normal"/>
    <w:link w:val="SidfotChar"/>
    <w:unhideWhenUsed/>
    <w:rsid w:val="008C60B5"/>
    <w:pPr>
      <w:tabs>
        <w:tab w:val="center" w:pos="4536"/>
        <w:tab w:val="right" w:pos="9072"/>
      </w:tabs>
      <w:spacing w:after="0"/>
    </w:pPr>
    <w:rPr>
      <w:rFonts w:asciiTheme="majorHAnsi" w:hAnsiTheme="majorHAnsi"/>
      <w:i/>
      <w:sz w:val="15"/>
    </w:rPr>
  </w:style>
  <w:style w:type="character" w:customStyle="1" w:styleId="SidfotChar">
    <w:name w:val="Sidfot Char"/>
    <w:basedOn w:val="Standardstycketeckensnitt"/>
    <w:link w:val="Sidfot"/>
    <w:rsid w:val="008C60B5"/>
    <w:rPr>
      <w:rFonts w:asciiTheme="majorHAnsi" w:hAnsiTheme="majorHAnsi"/>
      <w:i/>
      <w:sz w:val="15"/>
      <w:szCs w:val="24"/>
    </w:rPr>
  </w:style>
  <w:style w:type="paragraph" w:customStyle="1" w:styleId="Allmntstyckeformat">
    <w:name w:val="[Allmänt styckeformat]"/>
    <w:basedOn w:val="Normal"/>
    <w:uiPriority w:val="99"/>
    <w:rsid w:val="008C60B5"/>
    <w:pPr>
      <w:autoSpaceDE w:val="0"/>
      <w:autoSpaceDN w:val="0"/>
      <w:adjustRightInd w:val="0"/>
      <w:spacing w:after="0" w:line="288" w:lineRule="auto"/>
      <w:textAlignment w:val="center"/>
    </w:pPr>
    <w:rPr>
      <w:rFonts w:ascii="Minion Pro" w:eastAsiaTheme="minorHAnsi" w:hAnsi="Minion Pro" w:cs="Minion Pro"/>
      <w:color w:val="000000"/>
      <w:lang w:eastAsia="en-US"/>
    </w:rPr>
  </w:style>
  <w:style w:type="character" w:styleId="Platshllartext">
    <w:name w:val="Placeholder Text"/>
    <w:basedOn w:val="Standardstycketeckensnitt"/>
    <w:uiPriority w:val="99"/>
    <w:semiHidden/>
    <w:rsid w:val="00434D8C"/>
    <w:rPr>
      <w:vanish/>
      <w:color w:val="808080"/>
    </w:rPr>
  </w:style>
  <w:style w:type="paragraph" w:styleId="Ingetavstnd">
    <w:name w:val="No Spacing"/>
    <w:link w:val="IngetavstndChar"/>
    <w:uiPriority w:val="1"/>
    <w:qFormat/>
    <w:rsid w:val="002938AC"/>
    <w:rPr>
      <w:rFonts w:asciiTheme="minorHAnsi" w:hAnsiTheme="minorHAnsi"/>
      <w:sz w:val="24"/>
      <w:szCs w:val="24"/>
    </w:rPr>
  </w:style>
  <w:style w:type="character" w:customStyle="1" w:styleId="Rubrik1Char">
    <w:name w:val="Rubrik 1 Char"/>
    <w:basedOn w:val="Standardstycketeckensnitt"/>
    <w:link w:val="Rubrik1"/>
    <w:rsid w:val="00320806"/>
    <w:rPr>
      <w:rFonts w:asciiTheme="majorHAnsi" w:hAnsiTheme="majorHAnsi" w:cs="Arial"/>
      <w:b/>
      <w:bCs/>
      <w:i/>
      <w:kern w:val="32"/>
      <w:sz w:val="28"/>
      <w:szCs w:val="32"/>
    </w:rPr>
  </w:style>
  <w:style w:type="character" w:customStyle="1" w:styleId="Rubrik2Char">
    <w:name w:val="Rubrik 2 Char"/>
    <w:basedOn w:val="Rubrik1Char"/>
    <w:link w:val="Rubrik2"/>
    <w:rsid w:val="00EB699C"/>
    <w:rPr>
      <w:rFonts w:asciiTheme="majorHAnsi" w:hAnsiTheme="majorHAnsi" w:cs="Arial"/>
      <w:b/>
      <w:bCs w:val="0"/>
      <w:i/>
      <w:iCs/>
      <w:kern w:val="32"/>
      <w:sz w:val="24"/>
      <w:szCs w:val="28"/>
    </w:rPr>
  </w:style>
  <w:style w:type="character" w:customStyle="1" w:styleId="Rubrik3Char">
    <w:name w:val="Rubrik 3 Char"/>
    <w:basedOn w:val="Rubrik2Char"/>
    <w:link w:val="Rubrik3"/>
    <w:rsid w:val="00EB699C"/>
    <w:rPr>
      <w:rFonts w:asciiTheme="majorHAnsi" w:hAnsiTheme="majorHAnsi" w:cs="Arial"/>
      <w:b w:val="0"/>
      <w:bCs/>
      <w:i/>
      <w:iCs/>
      <w:kern w:val="32"/>
      <w:sz w:val="24"/>
      <w:szCs w:val="26"/>
    </w:rPr>
  </w:style>
  <w:style w:type="character" w:customStyle="1" w:styleId="IngetavstndChar">
    <w:name w:val="Inget avstånd Char"/>
    <w:basedOn w:val="Standardstycketeckensnitt"/>
    <w:link w:val="Ingetavstnd"/>
    <w:uiPriority w:val="1"/>
    <w:rsid w:val="00EB699C"/>
    <w:rPr>
      <w:rFonts w:asciiTheme="minorHAnsi" w:hAnsiTheme="minorHAnsi"/>
      <w:sz w:val="24"/>
      <w:szCs w:val="24"/>
    </w:rPr>
  </w:style>
  <w:style w:type="paragraph" w:styleId="Rubrik">
    <w:name w:val="Title"/>
    <w:basedOn w:val="Normal"/>
    <w:next w:val="Normal"/>
    <w:link w:val="RubrikChar"/>
    <w:uiPriority w:val="10"/>
    <w:qFormat/>
    <w:rsid w:val="00F70810"/>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basedOn w:val="Standardstycketeckensnitt"/>
    <w:link w:val="Rubrik"/>
    <w:uiPriority w:val="10"/>
    <w:rsid w:val="00F70810"/>
    <w:rPr>
      <w:rFonts w:ascii="Cambria" w:hAnsi="Cambria"/>
      <w:color w:val="17365D"/>
      <w:spacing w:val="5"/>
      <w:kern w:val="28"/>
      <w:sz w:val="52"/>
      <w:szCs w:val="52"/>
    </w:rPr>
  </w:style>
  <w:style w:type="paragraph" w:styleId="Liststycke">
    <w:name w:val="List Paragraph"/>
    <w:basedOn w:val="Normal"/>
    <w:uiPriority w:val="34"/>
    <w:qFormat/>
    <w:rsid w:val="004D12FD"/>
    <w:pPr>
      <w:ind w:left="720"/>
      <w:contextualSpacing/>
    </w:pPr>
  </w:style>
  <w:style w:type="paragraph" w:styleId="Kommentarer">
    <w:name w:val="annotation text"/>
    <w:basedOn w:val="Normal"/>
    <w:link w:val="KommentarerChar"/>
    <w:unhideWhenUsed/>
    <w:rsid w:val="004D12FD"/>
    <w:rPr>
      <w:sz w:val="20"/>
      <w:szCs w:val="20"/>
    </w:rPr>
  </w:style>
  <w:style w:type="character" w:customStyle="1" w:styleId="KommentarerChar">
    <w:name w:val="Kommentarer Char"/>
    <w:basedOn w:val="Standardstycketeckensnitt"/>
    <w:link w:val="Kommentarer"/>
    <w:rsid w:val="004D12FD"/>
  </w:style>
  <w:style w:type="character" w:styleId="Kommentarsreferens">
    <w:name w:val="annotation reference"/>
    <w:basedOn w:val="Standardstycketeckensnitt"/>
    <w:semiHidden/>
    <w:unhideWhenUsed/>
    <w:rsid w:val="004D12FD"/>
    <w:rPr>
      <w:sz w:val="16"/>
      <w:szCs w:val="16"/>
    </w:rPr>
  </w:style>
  <w:style w:type="paragraph" w:styleId="Normalwebb">
    <w:name w:val="Normal (Web)"/>
    <w:basedOn w:val="Normal"/>
    <w:uiPriority w:val="99"/>
    <w:unhideWhenUsed/>
    <w:rsid w:val="004D12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0BD7.E1111E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smal\AppData\Roaming\WorkgroupTemplates\TGS\1%20Transportf&#246;retagen\TF_PM.dotx" TargetMode="External"/></Relationships>
</file>

<file path=word/theme/theme1.xml><?xml version="1.0" encoding="utf-8"?>
<a:theme xmlns:a="http://schemas.openxmlformats.org/drawingml/2006/main" name="TransportGruppen PP">
  <a:themeElements>
    <a:clrScheme name="Transportgruppen">
      <a:dk1>
        <a:srgbClr val="424542"/>
      </a:dk1>
      <a:lt1>
        <a:sysClr val="window" lastClr="FFFFFF"/>
      </a:lt1>
      <a:dk2>
        <a:srgbClr val="44546A"/>
      </a:dk2>
      <a:lt2>
        <a:srgbClr val="E7E6E6"/>
      </a:lt2>
      <a:accent1>
        <a:srgbClr val="006589"/>
      </a:accent1>
      <a:accent2>
        <a:srgbClr val="90B63B"/>
      </a:accent2>
      <a:accent3>
        <a:srgbClr val="3DB7E4"/>
      </a:accent3>
      <a:accent4>
        <a:srgbClr val="E37222"/>
      </a:accent4>
      <a:accent5>
        <a:srgbClr val="00194B"/>
      </a:accent5>
      <a:accent6>
        <a:srgbClr val="2C6244"/>
      </a:accent6>
      <a:hlink>
        <a:srgbClr val="0563C1"/>
      </a:hlink>
      <a:folHlink>
        <a:srgbClr val="954F72"/>
      </a:folHlink>
    </a:clrScheme>
    <a:fontScheme name="TG Word">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TF_PM.dotx</Template>
  <TotalTime>25</TotalTime>
  <Pages>4</Pages>
  <Words>968</Words>
  <Characters>6201</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Svenskt Näringsliv</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 Kamil</dc:creator>
  <cp:lastModifiedBy>Mohammed Al Kamil</cp:lastModifiedBy>
  <cp:revision>17</cp:revision>
  <dcterms:created xsi:type="dcterms:W3CDTF">2023-06-01T10:51:00Z</dcterms:created>
  <dcterms:modified xsi:type="dcterms:W3CDTF">2023-06-09T17:00:00Z</dcterms:modified>
</cp:coreProperties>
</file>