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24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54"/>
        <w:gridCol w:w="4708"/>
        <w:gridCol w:w="254"/>
        <w:gridCol w:w="4708"/>
        <w:gridCol w:w="254"/>
        <w:gridCol w:w="3800"/>
        <w:gridCol w:w="1162"/>
        <w:gridCol w:w="4054"/>
      </w:tblGrid>
      <w:tr w:rsidR="009D7D99" w14:paraId="07F2C29D" w14:textId="77777777" w:rsidTr="00256B42">
        <w:trPr>
          <w:gridBefore w:val="2"/>
          <w:wBefore w:w="5216" w:type="dxa"/>
          <w:trHeight w:hRule="exact" w:val="1701"/>
        </w:trPr>
        <w:tc>
          <w:tcPr>
            <w:tcW w:w="4962" w:type="dxa"/>
            <w:gridSpan w:val="2"/>
          </w:tcPr>
          <w:sdt>
            <w:sdtPr>
              <w:id w:val="-2023005496"/>
              <w:placeholder>
                <w:docPart w:val="E76883E40D684743B8048CF478B825FA"/>
              </w:placeholder>
              <w:text w:multiLine="1"/>
            </w:sdtPr>
            <w:sdtEndPr/>
            <w:sdtContent>
              <w:p w14:paraId="708F1BC4" w14:textId="77777777" w:rsidR="009D7D99" w:rsidRDefault="009D7D99" w:rsidP="00256B42">
                <w:pPr>
                  <w:pStyle w:val="Ingetavstnd"/>
                </w:pPr>
                <w:r>
                  <w:t>Regeringskansliet</w:t>
                </w:r>
                <w:r>
                  <w:br/>
                  <w:t xml:space="preserve">Infrastrukturdepartementet </w:t>
                </w:r>
                <w:r>
                  <w:br/>
                </w:r>
                <w:r>
                  <w:br/>
                </w:r>
              </w:p>
            </w:sdtContent>
          </w:sdt>
          <w:p w14:paraId="3D29318E" w14:textId="77777777" w:rsidR="009D7D99" w:rsidRDefault="009D7D99" w:rsidP="00256B42">
            <w:pPr>
              <w:pStyle w:val="Ingetavstnd"/>
            </w:pPr>
          </w:p>
          <w:p w14:paraId="705ED818" w14:textId="77777777" w:rsidR="009D7D99" w:rsidRDefault="009D7D99" w:rsidP="00256B42">
            <w:pPr>
              <w:pStyle w:val="Ingetavstnd"/>
            </w:pPr>
          </w:p>
          <w:p w14:paraId="019503D0" w14:textId="77777777" w:rsidR="009D7D99" w:rsidRDefault="009D7D99" w:rsidP="00256B42">
            <w:pPr>
              <w:pStyle w:val="Ingetavstnd"/>
            </w:pPr>
          </w:p>
          <w:p w14:paraId="4CBFF60A" w14:textId="77777777" w:rsidR="009D7D99" w:rsidRDefault="009D7D99" w:rsidP="00256B42">
            <w:pPr>
              <w:pStyle w:val="Ingetavstnd"/>
            </w:pPr>
          </w:p>
          <w:p w14:paraId="7B4EAF4D" w14:textId="77777777" w:rsidR="009D7D99" w:rsidRDefault="009D7D99" w:rsidP="00256B42">
            <w:pPr>
              <w:pStyle w:val="Ingetavstnd"/>
            </w:pPr>
          </w:p>
          <w:p w14:paraId="14A82831" w14:textId="77777777" w:rsidR="009D7D99" w:rsidRDefault="009D7D99" w:rsidP="00256B42">
            <w:pPr>
              <w:pStyle w:val="Ingetavstnd"/>
            </w:pPr>
          </w:p>
          <w:p w14:paraId="121AA629" w14:textId="77777777" w:rsidR="009D7D99" w:rsidRDefault="009D7D99" w:rsidP="00256B42">
            <w:pPr>
              <w:pStyle w:val="Ingetavstnd"/>
            </w:pPr>
          </w:p>
          <w:p w14:paraId="23653BE0" w14:textId="77777777" w:rsidR="009D7D99" w:rsidRDefault="009D7D99" w:rsidP="00256B42">
            <w:pPr>
              <w:pStyle w:val="Ingetavstnd"/>
            </w:pPr>
          </w:p>
          <w:p w14:paraId="7DB6D710" w14:textId="77777777" w:rsidR="009D7D99" w:rsidRDefault="009D7D99" w:rsidP="00256B42">
            <w:pPr>
              <w:pStyle w:val="Ingetavstnd"/>
            </w:pPr>
          </w:p>
        </w:tc>
        <w:tc>
          <w:tcPr>
            <w:tcW w:w="4962" w:type="dxa"/>
            <w:gridSpan w:val="2"/>
          </w:tcPr>
          <w:p w14:paraId="6A658715" w14:textId="77777777" w:rsidR="009D7D99" w:rsidRDefault="009D7D99" w:rsidP="00256B42">
            <w:pPr>
              <w:pStyle w:val="Ingetavstnd"/>
            </w:pPr>
          </w:p>
        </w:tc>
        <w:tc>
          <w:tcPr>
            <w:tcW w:w="4962" w:type="dxa"/>
            <w:gridSpan w:val="2"/>
          </w:tcPr>
          <w:p w14:paraId="53FC1DA6" w14:textId="77777777" w:rsidR="009D7D99" w:rsidRDefault="009D7D99" w:rsidP="00256B42">
            <w:pPr>
              <w:pStyle w:val="Ingetavstnd"/>
            </w:pPr>
          </w:p>
        </w:tc>
        <w:tc>
          <w:tcPr>
            <w:tcW w:w="4054" w:type="dxa"/>
          </w:tcPr>
          <w:sdt>
            <w:sdtPr>
              <w:id w:val="-70517617"/>
              <w:placeholder>
                <w:docPart w:val="8EA9314B4C9B4FBD9902D40A2DDCFF44"/>
              </w:placeholder>
              <w:text w:multiLine="1"/>
            </w:sdtPr>
            <w:sdtEndPr/>
            <w:sdtContent>
              <w:p w14:paraId="0A0A4E29" w14:textId="77777777" w:rsidR="009D7D99" w:rsidRDefault="009D7D99" w:rsidP="00256B42">
                <w:pPr>
                  <w:pStyle w:val="Ingetavstnd"/>
                </w:pPr>
                <w:r>
                  <w:t>Regeringskansliet</w:t>
                </w:r>
                <w:r>
                  <w:br/>
                  <w:t>Näringsdepartementet</w:t>
                </w:r>
                <w:r>
                  <w:br/>
                  <w:t>Avdelningen för bostäder och transporter. Enheten för marknad och regelverk på transportområdet</w:t>
                </w:r>
                <w:r>
                  <w:br/>
                  <w:t xml:space="preserve">Maria Gelin </w:t>
                </w:r>
                <w:r>
                  <w:br/>
                  <w:t>103 33 Stockholm</w:t>
                </w:r>
              </w:p>
            </w:sdtContent>
          </w:sdt>
          <w:p w14:paraId="4865411A" w14:textId="77777777" w:rsidR="009D7D99" w:rsidRDefault="009D7D99" w:rsidP="00256B42">
            <w:pPr>
              <w:pStyle w:val="Ingetavstnd"/>
            </w:pPr>
          </w:p>
          <w:p w14:paraId="6F7F63D9" w14:textId="77777777" w:rsidR="009D7D99" w:rsidRDefault="009D7D99" w:rsidP="00256B42">
            <w:pPr>
              <w:pStyle w:val="Ingetavstnd"/>
            </w:pPr>
          </w:p>
          <w:p w14:paraId="05268122" w14:textId="77777777" w:rsidR="009D7D99" w:rsidRDefault="009D7D99" w:rsidP="00256B42">
            <w:pPr>
              <w:pStyle w:val="Ingetavstnd"/>
            </w:pPr>
          </w:p>
          <w:p w14:paraId="3134AE39" w14:textId="77777777" w:rsidR="009D7D99" w:rsidRDefault="009D7D99" w:rsidP="00256B42">
            <w:pPr>
              <w:pStyle w:val="Ingetavstnd"/>
            </w:pPr>
          </w:p>
          <w:p w14:paraId="4D0C9560" w14:textId="77777777" w:rsidR="009D7D99" w:rsidRDefault="009D7D99" w:rsidP="00256B42">
            <w:pPr>
              <w:pStyle w:val="Ingetavstnd"/>
            </w:pPr>
          </w:p>
          <w:p w14:paraId="76CB6774" w14:textId="77777777" w:rsidR="009D7D99" w:rsidRDefault="009D7D99" w:rsidP="00256B42">
            <w:pPr>
              <w:pStyle w:val="Ingetavstnd"/>
            </w:pPr>
          </w:p>
          <w:p w14:paraId="744CB656" w14:textId="77777777" w:rsidR="009D7D99" w:rsidRDefault="009D7D99" w:rsidP="00256B42">
            <w:pPr>
              <w:pStyle w:val="Ingetavstnd"/>
            </w:pPr>
          </w:p>
          <w:p w14:paraId="3DFC0258" w14:textId="77777777" w:rsidR="009D7D99" w:rsidRDefault="009D7D99" w:rsidP="00256B42">
            <w:pPr>
              <w:pStyle w:val="Ingetavstnd"/>
            </w:pPr>
          </w:p>
        </w:tc>
      </w:tr>
      <w:tr w:rsidR="009D7D99" w14:paraId="48CC4F9E" w14:textId="77777777" w:rsidTr="00256B42">
        <w:trPr>
          <w:gridAfter w:val="2"/>
          <w:wAfter w:w="5216" w:type="dxa"/>
          <w:trHeight w:hRule="exact" w:val="1020"/>
        </w:trPr>
        <w:tc>
          <w:tcPr>
            <w:tcW w:w="4962" w:type="dxa"/>
          </w:tcPr>
          <w:p w14:paraId="0720AFF2" w14:textId="6632111A" w:rsidR="009D7D99" w:rsidRDefault="009D7D99" w:rsidP="00256B42">
            <w:pPr>
              <w:spacing w:after="0"/>
            </w:pPr>
            <w:r>
              <w:br/>
            </w:r>
            <w:r w:rsidRPr="003D6C99">
              <w:t>Stockholm 202</w:t>
            </w:r>
            <w:r w:rsidR="003D6C99" w:rsidRPr="003D6C99">
              <w:t>2</w:t>
            </w:r>
            <w:r w:rsidR="004B756E" w:rsidRPr="003D6C99">
              <w:t>-01-1</w:t>
            </w:r>
            <w:r w:rsidR="003D6C99" w:rsidRPr="003D6C99">
              <w:t>4</w:t>
            </w:r>
            <w:r>
              <w:br/>
            </w:r>
          </w:p>
        </w:tc>
        <w:tc>
          <w:tcPr>
            <w:tcW w:w="4962" w:type="dxa"/>
            <w:gridSpan w:val="2"/>
          </w:tcPr>
          <w:p w14:paraId="0C0A7F27" w14:textId="77777777" w:rsidR="009D7D99" w:rsidRDefault="009D7D99" w:rsidP="00256B42">
            <w:pPr>
              <w:spacing w:after="0"/>
              <w:rPr>
                <w:b/>
                <w:bCs/>
              </w:rPr>
            </w:pPr>
            <w:r w:rsidRPr="004976DD">
              <w:rPr>
                <w:b/>
                <w:bCs/>
              </w:rPr>
              <w:t>Sänt som e-mail</w:t>
            </w:r>
            <w:r>
              <w:rPr>
                <w:b/>
                <w:bCs/>
              </w:rPr>
              <w:t>:</w:t>
            </w:r>
          </w:p>
          <w:p w14:paraId="09BCC367" w14:textId="77777777" w:rsidR="009D7D99" w:rsidRDefault="008674F2" w:rsidP="00256B42">
            <w:pPr>
              <w:spacing w:after="0"/>
            </w:pPr>
            <w:hyperlink r:id="rId7" w:history="1">
              <w:r w:rsidR="009D7D99" w:rsidRPr="009D1CE2">
                <w:rPr>
                  <w:rStyle w:val="Hyperlnk"/>
                </w:rPr>
                <w:t>i.registrator@regeringskansliet.se</w:t>
              </w:r>
            </w:hyperlink>
            <w:r w:rsidR="009D7D99">
              <w:br/>
            </w:r>
            <w:hyperlink r:id="rId8" w:history="1">
              <w:r w:rsidR="009D7D99" w:rsidRPr="00A3626B">
                <w:rPr>
                  <w:rStyle w:val="Hyperlnk"/>
                </w:rPr>
                <w:t>sofia.maag@regeringskansliet.se</w:t>
              </w:r>
            </w:hyperlink>
          </w:p>
          <w:p w14:paraId="29A0FDCB" w14:textId="77777777" w:rsidR="009D7D99" w:rsidRPr="00BB6EDE" w:rsidRDefault="009D7D99" w:rsidP="00256B42">
            <w:pPr>
              <w:spacing w:after="0"/>
            </w:pPr>
          </w:p>
        </w:tc>
        <w:tc>
          <w:tcPr>
            <w:tcW w:w="4962" w:type="dxa"/>
            <w:gridSpan w:val="2"/>
          </w:tcPr>
          <w:p w14:paraId="20351124" w14:textId="77777777" w:rsidR="009D7D99" w:rsidRDefault="009D7D99" w:rsidP="00256B42">
            <w:pPr>
              <w:spacing w:after="0"/>
            </w:pPr>
          </w:p>
        </w:tc>
        <w:tc>
          <w:tcPr>
            <w:tcW w:w="4054" w:type="dxa"/>
            <w:gridSpan w:val="2"/>
          </w:tcPr>
          <w:p w14:paraId="2EDF54FE" w14:textId="77777777" w:rsidR="009D7D99" w:rsidRDefault="009D7D99" w:rsidP="00256B42">
            <w:pPr>
              <w:spacing w:after="0"/>
            </w:pPr>
          </w:p>
        </w:tc>
      </w:tr>
    </w:tbl>
    <w:p w14:paraId="611734D7" w14:textId="2C8B8A59" w:rsidR="009D7D99" w:rsidRPr="0062658E" w:rsidRDefault="009D7D99" w:rsidP="009D7D99">
      <w:pPr>
        <w:pStyle w:val="Rubrik2"/>
      </w:pPr>
      <w:r>
        <w:t>Hemställan om möjlighet till fortsatt distansu</w:t>
      </w:r>
      <w:r w:rsidRPr="0062658E">
        <w:t>tbildning för yrkeskompetens</w:t>
      </w:r>
      <w:r>
        <w:t xml:space="preserve">bevis, YKB samt andra relaterade regelförändringar </w:t>
      </w:r>
    </w:p>
    <w:p w14:paraId="52531125" w14:textId="77777777" w:rsidR="009D7D99" w:rsidRPr="008E5085" w:rsidRDefault="009D7D99" w:rsidP="009D7D99">
      <w:pPr>
        <w:spacing w:line="276" w:lineRule="auto"/>
      </w:pPr>
      <w:r>
        <w:br/>
      </w:r>
      <w:r w:rsidRPr="008E5085">
        <w:t>Transportföretagen är en bransch- och arbetsgivarorganisation inom transportnäringen, inklusive motor</w:t>
      </w:r>
      <w:r>
        <w:t>branschen</w:t>
      </w:r>
      <w:r w:rsidRPr="008E5085">
        <w:t xml:space="preserve">. I våra </w:t>
      </w:r>
      <w:r>
        <w:t xml:space="preserve">sju </w:t>
      </w:r>
      <w:r w:rsidRPr="008E5085">
        <w:t>förbund ingår drygt 9 </w:t>
      </w:r>
      <w:r>
        <w:t>2</w:t>
      </w:r>
      <w:r w:rsidRPr="008E5085">
        <w:t>00 medlemsföretag som tillsammans har cirka 2</w:t>
      </w:r>
      <w:r>
        <w:t>00</w:t>
      </w:r>
      <w:r w:rsidRPr="008E5085">
        <w:t xml:space="preserve"> 000 anställda. Inom sakområdet kompetensförsörjning har Transportföretagen uppdraget att företräda branschen i utbildnings- och arbetsmarknadsfrågor gentemot beslutsfattare, myndigheter och andra samhällsorgan och att verka för ändamålsenlig utbildning och kompetensförsörjning. </w:t>
      </w:r>
    </w:p>
    <w:p w14:paraId="57C587A4" w14:textId="77777777" w:rsidR="009D7D99" w:rsidRDefault="009D7D99" w:rsidP="009D7D99">
      <w:pPr>
        <w:pStyle w:val="Rubrik2"/>
      </w:pPr>
      <w:r>
        <w:t>Bakgrund</w:t>
      </w:r>
    </w:p>
    <w:p w14:paraId="4FF17831" w14:textId="18FABEC6" w:rsidR="009D7D99" w:rsidRPr="006720E3" w:rsidRDefault="009D7D99" w:rsidP="009D7D99">
      <w:pPr>
        <w:spacing w:line="276" w:lineRule="auto"/>
        <w:rPr>
          <w:color w:val="FF0000"/>
        </w:rPr>
      </w:pPr>
      <w:r>
        <w:t>Transportbranschen har under flera år eftersträvat ett mer anpassat och flexibelt regelverk rörande yrkeskompetensbevis, YKB för att möjliggöra att fortbildningens obligatoriska 35 utbildningstimmar kan uppfyllas genom distansutbild</w:t>
      </w:r>
      <w:r w:rsidRPr="006720E3">
        <w:t>ning.</w:t>
      </w:r>
    </w:p>
    <w:p w14:paraId="7D9CD2ED" w14:textId="3CFE0493" w:rsidR="009D7D99" w:rsidRPr="00D15D57" w:rsidRDefault="009D7D99" w:rsidP="009D7D99">
      <w:pPr>
        <w:spacing w:line="276" w:lineRule="auto"/>
      </w:pPr>
      <w:r w:rsidRPr="006720E3">
        <w:t>Under 202</w:t>
      </w:r>
      <w:r w:rsidR="00F823C4" w:rsidRPr="006720E3">
        <w:t>1</w:t>
      </w:r>
      <w:r w:rsidRPr="006720E3">
        <w:t xml:space="preserve"> infördes </w:t>
      </w:r>
      <w:r w:rsidR="00F823C4" w:rsidRPr="006720E3">
        <w:t>en tillfällig nationell regeländring, på grund av Covid-19,</w:t>
      </w:r>
      <w:r w:rsidRPr="006720E3">
        <w:t xml:space="preserve"> </w:t>
      </w:r>
      <w:r w:rsidR="00F823C4" w:rsidRPr="006720E3">
        <w:t>som möjliggjorde distansutbildning på samtliga 35 fortbildningstimmar istället för 12 timmar som direktivet anger.</w:t>
      </w:r>
    </w:p>
    <w:p w14:paraId="0454DA38" w14:textId="0C8A9D60" w:rsidR="009D7D99" w:rsidRPr="009D7D99" w:rsidRDefault="009D7D99" w:rsidP="009D7D99">
      <w:pPr>
        <w:spacing w:line="276" w:lineRule="auto"/>
        <w:rPr>
          <w:rFonts w:asciiTheme="majorHAnsi" w:hAnsiTheme="majorHAnsi"/>
          <w:b/>
          <w:bCs/>
          <w:i/>
          <w:iCs/>
          <w:color w:val="FF0000"/>
        </w:rPr>
      </w:pPr>
      <w:r w:rsidRPr="009D7D99">
        <w:rPr>
          <w:rFonts w:asciiTheme="majorHAnsi" w:hAnsiTheme="majorHAnsi"/>
          <w:b/>
          <w:bCs/>
          <w:i/>
          <w:iCs/>
        </w:rPr>
        <w:t xml:space="preserve">Stora fördelar med distansutbildning </w:t>
      </w:r>
    </w:p>
    <w:p w14:paraId="46443D3B" w14:textId="16C30471" w:rsidR="009D7D99" w:rsidRDefault="009D7D99" w:rsidP="009D7D99">
      <w:pPr>
        <w:spacing w:line="276" w:lineRule="auto"/>
        <w:rPr>
          <w:color w:val="FF0000"/>
        </w:rPr>
      </w:pPr>
      <w:r>
        <w:t xml:space="preserve">Möjligheten till distansutbildning har tagits emot mycket positivt av transportbranschen. Effekterna är flera. </w:t>
      </w:r>
      <w:r>
        <w:br/>
        <w:t xml:space="preserve">* utbildningskvaliteten har utvecklats </w:t>
      </w:r>
      <w:r w:rsidRPr="00FD2E20">
        <w:t>positivt</w:t>
      </w:r>
      <w:r w:rsidR="00F823C4" w:rsidRPr="00FD2E20">
        <w:t xml:space="preserve"> enligt </w:t>
      </w:r>
      <w:r w:rsidR="006720E3" w:rsidRPr="00FD2E20">
        <w:t xml:space="preserve">YKB-utbildare vilket bekräftas i </w:t>
      </w:r>
      <w:r w:rsidR="00F823C4" w:rsidRPr="00FD2E20">
        <w:t xml:space="preserve">utvärderingar </w:t>
      </w:r>
      <w:r w:rsidR="006720E3" w:rsidRPr="00FD2E20">
        <w:t xml:space="preserve">riktade till yrkesförare </w:t>
      </w:r>
      <w:r w:rsidR="00F823C4" w:rsidRPr="00FD2E20">
        <w:t>efter genomförda utbildningar</w:t>
      </w:r>
      <w:r w:rsidR="006720E3" w:rsidRPr="00FD2E20">
        <w:t>;</w:t>
      </w:r>
      <w:r>
        <w:br/>
        <w:t>* utbildningen har bättre anpassats till företagens och de anställdas behov och förutsättningar;</w:t>
      </w:r>
      <w:r>
        <w:br/>
        <w:t xml:space="preserve">* möjligheten till distansutbildning har skapat större </w:t>
      </w:r>
      <w:r w:rsidRPr="00B21378">
        <w:t xml:space="preserve">flexibilitet </w:t>
      </w:r>
      <w:r>
        <w:t xml:space="preserve">då det </w:t>
      </w:r>
      <w:r w:rsidRPr="00B21378">
        <w:t>ökat möjligheten och tillgång</w:t>
      </w:r>
      <w:r>
        <w:t>en</w:t>
      </w:r>
      <w:r w:rsidRPr="00B21378">
        <w:t xml:space="preserve"> till utbildningstillfällen</w:t>
      </w:r>
      <w:r>
        <w:t xml:space="preserve"> – särskilt </w:t>
      </w:r>
      <w:r w:rsidRPr="00B21378">
        <w:t>för företag med stor geografisk spridning på sina anställda</w:t>
      </w:r>
      <w:r>
        <w:t xml:space="preserve">; och </w:t>
      </w:r>
      <w:r>
        <w:br/>
        <w:t xml:space="preserve">* antalet </w:t>
      </w:r>
      <w:r w:rsidRPr="002E255C">
        <w:t xml:space="preserve">resor </w:t>
      </w:r>
      <w:r>
        <w:t>till utbildningarna har minskat betydligt</w:t>
      </w:r>
      <w:r w:rsidRPr="002E255C">
        <w:t xml:space="preserve">. </w:t>
      </w:r>
      <w:r>
        <w:t xml:space="preserve">Särskilt för små- och medelstora har det inneburit ett större </w:t>
      </w:r>
      <w:r w:rsidRPr="002E255C">
        <w:t xml:space="preserve">utbud av s.k. ”öppna kurser”, vilket annars har varit ett problem i </w:t>
      </w:r>
      <w:r>
        <w:t xml:space="preserve">många </w:t>
      </w:r>
      <w:r w:rsidRPr="002E255C">
        <w:t>delar av landet.</w:t>
      </w:r>
    </w:p>
    <w:p w14:paraId="42EDE4B0" w14:textId="33598FC0" w:rsidR="009D7D99" w:rsidRDefault="009D7D99" w:rsidP="009D7D99">
      <w:pPr>
        <w:spacing w:line="276" w:lineRule="auto"/>
      </w:pPr>
      <w:r w:rsidRPr="002E255C">
        <w:t>Förarbristen är ett växande problem</w:t>
      </w:r>
      <w:r w:rsidR="00F823C4">
        <w:t xml:space="preserve">, </w:t>
      </w:r>
      <w:r w:rsidRPr="002E255C">
        <w:t xml:space="preserve">inte bara transportnäringen, utan även för samhället i stort. Transportbranschen ser idag </w:t>
      </w:r>
      <w:r>
        <w:t xml:space="preserve">kompetensförsörjningen </w:t>
      </w:r>
      <w:r w:rsidRPr="002E255C">
        <w:t xml:space="preserve">som ett av de stora hindren för en ekonomisk och hållbar utveckling. </w:t>
      </w:r>
      <w:r>
        <w:t xml:space="preserve">Här måste </w:t>
      </w:r>
      <w:r w:rsidRPr="002E255C">
        <w:t xml:space="preserve">regelverken moderniseras i takt </w:t>
      </w:r>
      <w:r>
        <w:t xml:space="preserve">med </w:t>
      </w:r>
      <w:r w:rsidRPr="002E255C">
        <w:t xml:space="preserve">samhällsutvecklingen </w:t>
      </w:r>
      <w:r>
        <w:t>i stort</w:t>
      </w:r>
      <w:r w:rsidRPr="002E255C">
        <w:t xml:space="preserve">. </w:t>
      </w:r>
      <w:r>
        <w:br/>
      </w:r>
    </w:p>
    <w:p w14:paraId="3B6B0F20" w14:textId="19261B0D" w:rsidR="009D7D99" w:rsidRDefault="009D7D99" w:rsidP="009D7D99">
      <w:pPr>
        <w:pStyle w:val="Rubrik2"/>
      </w:pPr>
      <w:r>
        <w:t xml:space="preserve">Transportföretagen hemställer om att infrastrukturdepartementet: </w:t>
      </w:r>
    </w:p>
    <w:p w14:paraId="15301AA4" w14:textId="77777777" w:rsidR="009D7D99" w:rsidRPr="00F958B6" w:rsidRDefault="009D7D99" w:rsidP="009D7D99">
      <w:pPr>
        <w:pStyle w:val="Rubrik2"/>
        <w:rPr>
          <w:b w:val="0"/>
          <w:bCs/>
        </w:rPr>
      </w:pPr>
      <w:r w:rsidRPr="00F958B6">
        <w:rPr>
          <w:b w:val="0"/>
          <w:bCs/>
        </w:rPr>
        <w:t>Kortsiktigt;</w:t>
      </w:r>
    </w:p>
    <w:p w14:paraId="717ABB26" w14:textId="3F3339DF" w:rsidR="009D7D99" w:rsidRDefault="009D7D99" w:rsidP="009D7D99">
      <w:pPr>
        <w:pStyle w:val="Liststycke"/>
        <w:numPr>
          <w:ilvl w:val="0"/>
          <w:numId w:val="14"/>
        </w:numPr>
        <w:spacing w:line="276" w:lineRule="auto"/>
      </w:pPr>
      <w:r>
        <w:t xml:space="preserve">Möjliggör fortsatt nationellt undantag där distansutbildning får ske för samtliga 35 </w:t>
      </w:r>
      <w:r w:rsidRPr="00DE4CFC">
        <w:t xml:space="preserve">timmars </w:t>
      </w:r>
      <w:r>
        <w:t>YKB-</w:t>
      </w:r>
      <w:r w:rsidRPr="00DE4CFC">
        <w:t xml:space="preserve">fortbildning under åtminstone </w:t>
      </w:r>
      <w:r>
        <w:t xml:space="preserve">hela </w:t>
      </w:r>
      <w:r w:rsidRPr="00DE4CFC">
        <w:t>2022</w:t>
      </w:r>
    </w:p>
    <w:p w14:paraId="0C6A9C24" w14:textId="77777777" w:rsidR="009D7D99" w:rsidRPr="00F958B6" w:rsidRDefault="009D7D99" w:rsidP="009D7D99">
      <w:pPr>
        <w:pStyle w:val="Rubrik2"/>
        <w:rPr>
          <w:b w:val="0"/>
          <w:bCs/>
        </w:rPr>
      </w:pPr>
      <w:r w:rsidRPr="00F958B6">
        <w:rPr>
          <w:b w:val="0"/>
          <w:bCs/>
        </w:rPr>
        <w:t>Långsiktigt</w:t>
      </w:r>
    </w:p>
    <w:p w14:paraId="70F4C3F4" w14:textId="2B3FF5E2" w:rsidR="009D7D99" w:rsidRDefault="009D7D99" w:rsidP="009D7D99">
      <w:pPr>
        <w:pStyle w:val="Liststycke"/>
        <w:numPr>
          <w:ilvl w:val="0"/>
          <w:numId w:val="14"/>
        </w:numPr>
        <w:spacing w:line="276" w:lineRule="auto"/>
      </w:pPr>
      <w:r>
        <w:t xml:space="preserve">Att regeringen lämnar förslag på och arbetar för en ändring i EU-direktivet som reglerar YKB för att permanent möjliggöra distansutbildning för samtliga 35 fortbildningstimmar </w:t>
      </w:r>
    </w:p>
    <w:p w14:paraId="3308536A" w14:textId="46ED5081" w:rsidR="009D7D99" w:rsidRDefault="009D7D99" w:rsidP="009D7D99">
      <w:pPr>
        <w:pStyle w:val="Rubrik2"/>
        <w:rPr>
          <w:b w:val="0"/>
          <w:bCs/>
        </w:rPr>
      </w:pPr>
      <w:r>
        <w:rPr>
          <w:b w:val="0"/>
          <w:bCs/>
        </w:rPr>
        <w:t xml:space="preserve">Det finns </w:t>
      </w:r>
      <w:r w:rsidR="00F94F47">
        <w:rPr>
          <w:b w:val="0"/>
          <w:bCs/>
        </w:rPr>
        <w:t xml:space="preserve">dessutom </w:t>
      </w:r>
      <w:r>
        <w:rPr>
          <w:b w:val="0"/>
          <w:bCs/>
        </w:rPr>
        <w:t xml:space="preserve">behov av att förändra ytterligare två regleringar förknippade med YKB. Transportföretagen anser att regeringen under 2022 bör agera i dessa två frågor. </w:t>
      </w:r>
    </w:p>
    <w:p w14:paraId="34DE6764" w14:textId="5BA7A301" w:rsidR="009D7D99" w:rsidRPr="00F94F47" w:rsidRDefault="009D7D99" w:rsidP="009D7D99">
      <w:pPr>
        <w:pStyle w:val="Rubrik2"/>
        <w:numPr>
          <w:ilvl w:val="0"/>
          <w:numId w:val="14"/>
        </w:numPr>
        <w:rPr>
          <w:rFonts w:asciiTheme="minorHAnsi" w:hAnsiTheme="minorHAnsi"/>
          <w:b w:val="0"/>
          <w:bCs/>
          <w:i w:val="0"/>
          <w:iCs w:val="0"/>
        </w:rPr>
      </w:pPr>
      <w:r w:rsidRPr="00F94F47">
        <w:rPr>
          <w:rFonts w:asciiTheme="minorHAnsi" w:hAnsiTheme="minorHAnsi"/>
          <w:b w:val="0"/>
          <w:bCs/>
          <w:i w:val="0"/>
          <w:iCs w:val="0"/>
        </w:rPr>
        <w:t xml:space="preserve">möjliggör inrapportering av fortbildningsdelkurser efter varje avslutat utbildningstillfälle och inte som idag där sista utbildaren förutsätts rapportera in samtliga delkurser </w:t>
      </w:r>
    </w:p>
    <w:p w14:paraId="53314091" w14:textId="77777777" w:rsidR="009D7D99" w:rsidRPr="00F94F47" w:rsidRDefault="009D7D99" w:rsidP="009D7D99">
      <w:pPr>
        <w:pStyle w:val="Liststycke"/>
        <w:spacing w:line="276" w:lineRule="auto"/>
        <w:rPr>
          <w:bCs/>
        </w:rPr>
      </w:pPr>
    </w:p>
    <w:p w14:paraId="2386E154" w14:textId="50FE6559" w:rsidR="009D7D99" w:rsidRPr="004752F8" w:rsidRDefault="009D7D99" w:rsidP="009D7D99">
      <w:pPr>
        <w:pStyle w:val="Liststycke"/>
        <w:numPr>
          <w:ilvl w:val="0"/>
          <w:numId w:val="14"/>
        </w:numPr>
        <w:spacing w:line="276" w:lineRule="auto"/>
      </w:pPr>
      <w:r w:rsidRPr="00F94F47">
        <w:rPr>
          <w:bCs/>
        </w:rPr>
        <w:t xml:space="preserve">gör en översyn </w:t>
      </w:r>
      <w:r w:rsidR="00254646" w:rsidRPr="00F94F47">
        <w:rPr>
          <w:bCs/>
        </w:rPr>
        <w:t xml:space="preserve">av </w:t>
      </w:r>
      <w:r w:rsidRPr="00F94F47">
        <w:rPr>
          <w:bCs/>
        </w:rPr>
        <w:t xml:space="preserve">lärarkraven i </w:t>
      </w:r>
      <w:r w:rsidR="00CE3CEE">
        <w:t>TSFS 20</w:t>
      </w:r>
      <w:r w:rsidR="00E747B8">
        <w:t>20:</w:t>
      </w:r>
      <w:r w:rsidR="00973F11">
        <w:t>29</w:t>
      </w:r>
      <w:r w:rsidR="00CE3CEE">
        <w:t xml:space="preserve"> </w:t>
      </w:r>
      <w:r w:rsidRPr="00F94F47">
        <w:rPr>
          <w:bCs/>
        </w:rPr>
        <w:t>då dessa</w:t>
      </w:r>
      <w:r w:rsidR="008B5EEB" w:rsidRPr="0095655E">
        <w:rPr>
          <w:bCs/>
        </w:rPr>
        <w:t xml:space="preserve">, bland annat kravet på sex månaders pedagogisk erfarenhet, </w:t>
      </w:r>
      <w:r w:rsidRPr="0095655E">
        <w:rPr>
          <w:bCs/>
        </w:rPr>
        <w:t>motverka</w:t>
      </w:r>
      <w:r w:rsidR="006720E3" w:rsidRPr="0095655E">
        <w:rPr>
          <w:bCs/>
        </w:rPr>
        <w:t>r</w:t>
      </w:r>
      <w:r w:rsidRPr="0095655E">
        <w:rPr>
          <w:bCs/>
        </w:rPr>
        <w:t xml:space="preserve"> sitt syfte och hindrar möjligheten för yrkesförare med lång erfarenhet att utbilda för YKB.</w:t>
      </w:r>
      <w:r w:rsidRPr="00F94F47">
        <w:rPr>
          <w:bCs/>
        </w:rPr>
        <w:t xml:space="preserve"> </w:t>
      </w:r>
      <w:r w:rsidRPr="00F94F47">
        <w:rPr>
          <w:bCs/>
        </w:rPr>
        <w:br/>
      </w:r>
      <w:r w:rsidR="00254646">
        <w:t xml:space="preserve">Det befintliga regelverket </w:t>
      </w:r>
      <w:r>
        <w:t>försvåra</w:t>
      </w:r>
      <w:r w:rsidR="00254646">
        <w:t>r k</w:t>
      </w:r>
      <w:r w:rsidRPr="00A56735">
        <w:t>ompetensförsörjningen av YKB-lärare</w:t>
      </w:r>
      <w:r w:rsidR="00254646">
        <w:t xml:space="preserve"> och på sikt</w:t>
      </w:r>
      <w:r w:rsidRPr="00A56735">
        <w:t xml:space="preserve"> trafiklärare </w:t>
      </w:r>
      <w:r w:rsidR="00254646">
        <w:t xml:space="preserve">som kan </w:t>
      </w:r>
      <w:r w:rsidRPr="00A56735">
        <w:t xml:space="preserve">utbilda för </w:t>
      </w:r>
      <w:r w:rsidR="00254646">
        <w:t xml:space="preserve">körkortsbehörigheterna </w:t>
      </w:r>
      <w:r w:rsidRPr="00A56735">
        <w:t xml:space="preserve">C, </w:t>
      </w:r>
      <w:r>
        <w:t xml:space="preserve">CE, </w:t>
      </w:r>
      <w:r w:rsidRPr="00A56735">
        <w:t>D</w:t>
      </w:r>
      <w:r w:rsidR="00254646">
        <w:t xml:space="preserve"> </w:t>
      </w:r>
      <w:r>
        <w:t>och</w:t>
      </w:r>
      <w:r w:rsidR="00254646">
        <w:t xml:space="preserve"> </w:t>
      </w:r>
      <w:r w:rsidRPr="00A56735">
        <w:t xml:space="preserve">DE samt yrkeslärare </w:t>
      </w:r>
      <w:r w:rsidR="00254646">
        <w:t xml:space="preserve">inom </w:t>
      </w:r>
      <w:r w:rsidRPr="00A56735">
        <w:t>transportyrken</w:t>
      </w:r>
      <w:r w:rsidR="00254646">
        <w:t xml:space="preserve"> – inte minst gymnasieskolan. Det ska ses i ljuset av en växande utmaning när det gäller lärartillgången.</w:t>
      </w:r>
    </w:p>
    <w:p w14:paraId="111B97D2" w14:textId="3E031E85" w:rsidR="009D7D99" w:rsidRDefault="006720E3" w:rsidP="008B5EEB">
      <w:pPr>
        <w:spacing w:line="276" w:lineRule="auto"/>
      </w:pPr>
      <w:r w:rsidRPr="001D43B4">
        <w:t xml:space="preserve">Med hänvisning till det ovan och särskilt till den rådande situationen med en omfattande smittspridning i samhället anser </w:t>
      </w:r>
      <w:r w:rsidR="009D7D99" w:rsidRPr="001D43B4">
        <w:t xml:space="preserve">Transportföretagen att det finns mycket goda skäl för regeringen att </w:t>
      </w:r>
      <w:r w:rsidRPr="001D43B4">
        <w:t>fortsatt tillåta distansutbildning. Vidare anser Transportföretagen att</w:t>
      </w:r>
      <w:r w:rsidR="008B5EEB" w:rsidRPr="001D43B4">
        <w:t xml:space="preserve"> en möjlighet till permanent distansutbildning skulle ge branschen bästa förutsättningar att möta kravet på fortbildning. Förutom att stimulera kunskapsnivån ifråga om digitala utbildningsverktyg skulle ett permanentande av distansutbildning </w:t>
      </w:r>
      <w:r w:rsidR="00CE3CEE" w:rsidRPr="001D43B4">
        <w:t xml:space="preserve">med </w:t>
      </w:r>
      <w:r w:rsidR="00B86D73" w:rsidRPr="001D43B4">
        <w:t>all sannolikhet</w:t>
      </w:r>
      <w:r w:rsidR="00CE3CEE" w:rsidRPr="001D43B4">
        <w:t xml:space="preserve"> även </w:t>
      </w:r>
      <w:r w:rsidR="008B5EEB" w:rsidRPr="001D43B4">
        <w:t xml:space="preserve">positivt bidra till utmaningen med en växande </w:t>
      </w:r>
      <w:r w:rsidR="00CE3CEE" w:rsidRPr="001D43B4">
        <w:t xml:space="preserve">förarbrist både i Sverige </w:t>
      </w:r>
      <w:r w:rsidR="00B86D73" w:rsidRPr="001D43B4">
        <w:t>och</w:t>
      </w:r>
      <w:r w:rsidR="00CE3CEE" w:rsidRPr="001D43B4">
        <w:t xml:space="preserve"> i övriga Europa.</w:t>
      </w:r>
    </w:p>
    <w:p w14:paraId="6A9C14D9" w14:textId="77777777" w:rsidR="009D7D99" w:rsidRDefault="009D7D99" w:rsidP="009D7D99">
      <w:r>
        <w:t>Med vänlig hälsning</w:t>
      </w:r>
    </w:p>
    <w:p w14:paraId="00D8C691" w14:textId="77777777" w:rsidR="009D7D99" w:rsidRDefault="009D7D99" w:rsidP="009D7D99">
      <w:pPr>
        <w:pStyle w:val="Rubrik3"/>
      </w:pPr>
      <w:r>
        <w:t>Transportföretagen</w:t>
      </w:r>
    </w:p>
    <w:p w14:paraId="17465436" w14:textId="77777777" w:rsidR="009D7D99" w:rsidRDefault="009D7D99" w:rsidP="009D7D99"/>
    <w:p w14:paraId="3BA04EF8" w14:textId="2DB27A3F" w:rsidR="00070689" w:rsidRPr="00D26EE0" w:rsidRDefault="009D7D99" w:rsidP="00070689">
      <w:r>
        <w:t>Maria Sjölin Karlsson</w:t>
      </w:r>
      <w:r>
        <w:br/>
        <w:t xml:space="preserve">Regional verksamhetsansvarig Kompetensförsörjning </w:t>
      </w:r>
    </w:p>
    <w:sectPr w:rsidR="00070689" w:rsidRPr="00D26EE0" w:rsidSect="00D87A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40" w:bottom="1418" w:left="1440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F4D55" w14:textId="77777777" w:rsidR="008674F2" w:rsidRDefault="008674F2">
      <w:pPr>
        <w:spacing w:after="0"/>
      </w:pPr>
      <w:r>
        <w:separator/>
      </w:r>
    </w:p>
  </w:endnote>
  <w:endnote w:type="continuationSeparator" w:id="0">
    <w:p w14:paraId="04665997" w14:textId="77777777" w:rsidR="008674F2" w:rsidRDefault="008674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886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1"/>
      <w:gridCol w:w="425"/>
    </w:tblGrid>
    <w:tr w:rsidR="002938AC" w14:paraId="458C31FB" w14:textId="77777777" w:rsidTr="00892334">
      <w:trPr>
        <w:trHeight w:val="1191"/>
      </w:trPr>
      <w:tc>
        <w:tcPr>
          <w:tcW w:w="10461" w:type="dxa"/>
          <w:vAlign w:val="bottom"/>
        </w:tcPr>
        <w:p w14:paraId="19E7B373" w14:textId="77777777" w:rsidR="002938AC" w:rsidRDefault="008674F2" w:rsidP="002938AC">
          <w:pPr>
            <w:pStyle w:val="Allmntstyckeformat"/>
            <w:jc w:val="right"/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</w:pPr>
        </w:p>
        <w:p w14:paraId="68DC0756" w14:textId="77777777" w:rsidR="002938AC" w:rsidRPr="002938AC" w:rsidRDefault="00F94F47" w:rsidP="002938AC">
          <w:pPr>
            <w:pStyle w:val="Sidfot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  <w:tc>
        <w:tcPr>
          <w:tcW w:w="425" w:type="dxa"/>
          <w:vAlign w:val="bottom"/>
        </w:tcPr>
        <w:p w14:paraId="5C124FCC" w14:textId="77777777" w:rsidR="002938AC" w:rsidRDefault="008674F2" w:rsidP="002938AC">
          <w:pPr>
            <w:pStyle w:val="Sidfot"/>
            <w:jc w:val="center"/>
          </w:pPr>
        </w:p>
      </w:tc>
    </w:tr>
  </w:tbl>
  <w:p w14:paraId="2E66411A" w14:textId="77777777" w:rsidR="00D87ACB" w:rsidRPr="002938AC" w:rsidRDefault="008674F2">
    <w:pPr>
      <w:pStyle w:val="Sidfo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1034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78"/>
      <w:gridCol w:w="856"/>
    </w:tblGrid>
    <w:tr w:rsidR="00D87ACB" w14:paraId="717996D7" w14:textId="77777777" w:rsidTr="00C3221C">
      <w:trPr>
        <w:trHeight w:val="1191"/>
      </w:trPr>
      <w:tc>
        <w:tcPr>
          <w:tcW w:w="10178" w:type="dxa"/>
          <w:vAlign w:val="bottom"/>
        </w:tcPr>
        <w:p w14:paraId="2A0946CF" w14:textId="77777777" w:rsidR="008C60B5" w:rsidRDefault="008674F2" w:rsidP="008C60B5">
          <w:pPr>
            <w:pStyle w:val="Allmntstyckeformat"/>
            <w:jc w:val="right"/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</w:pPr>
        </w:p>
        <w:p w14:paraId="40EE43E6" w14:textId="77777777" w:rsidR="008C60B5" w:rsidRDefault="00F94F47" w:rsidP="008C60B5">
          <w:pPr>
            <w:pStyle w:val="Allmntstyckeformat"/>
            <w:jc w:val="right"/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</w:pPr>
          <w:r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t xml:space="preserve">Biltrafikens Arbetsgivareförbund, Motorbranschens Arbetsgivareförbund, Petroleumbranschens Arbetsgivareförbund, </w:t>
          </w:r>
          <w:r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br/>
            <w:t>Sjöfartens Arbetsgivareförbund, Svenska Flygbranschen, Sveriges Bussföretag, Sveriges Hamnar, Säkerhetsföretagen, Transportindustriförbundet</w:t>
          </w:r>
        </w:p>
        <w:p w14:paraId="0FAF9A16" w14:textId="77777777" w:rsidR="008C60B5" w:rsidRDefault="008674F2" w:rsidP="008C60B5">
          <w:pPr>
            <w:pStyle w:val="Allmntstyckeformat"/>
            <w:jc w:val="right"/>
            <w:rPr>
              <w:rFonts w:ascii="Gill Sans MT" w:hAnsi="Gill Sans MT" w:cs="Gill Sans MT"/>
              <w:color w:val="5F625F"/>
              <w:sz w:val="15"/>
              <w:szCs w:val="15"/>
            </w:rPr>
          </w:pPr>
        </w:p>
        <w:p w14:paraId="5EB6F510" w14:textId="0DC6F1E8" w:rsidR="00D87ACB" w:rsidRDefault="00F94F47" w:rsidP="008C60B5">
          <w:pPr>
            <w:pStyle w:val="Sidfot"/>
            <w:jc w:val="right"/>
          </w:pP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 xml:space="preserve">Transportföretagen TF </w:t>
          </w:r>
          <w:r w:rsidR="00B86D73"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>AB</w:t>
          </w:r>
          <w:r w:rsidR="00B86D73">
            <w:rPr>
              <w:rFonts w:ascii="Gill Sans MT" w:hAnsi="Gill Sans MT" w:cs="Gill Sans MT"/>
              <w:color w:val="5F625F"/>
              <w:szCs w:val="15"/>
            </w:rPr>
            <w:t xml:space="preserve"> Storgatan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 19, Box 5384, 102 49 Stockholm  </w:t>
          </w: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>Tel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 08 762 71 00  </w:t>
          </w: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>Fax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 08 611 46 99  </w:t>
          </w: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>E-post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 info@transportforetagen.se  </w:t>
          </w:r>
          <w:r>
            <w:rPr>
              <w:rFonts w:ascii="Gill Sans MT" w:hAnsi="Gill Sans MT" w:cs="Gill Sans MT"/>
              <w:color w:val="5F625F"/>
              <w:szCs w:val="15"/>
            </w:rPr>
            <w:br/>
          </w: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>Hemsida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 transportforetagen.se </w:t>
          </w: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 xml:space="preserve"> Organisationsnummer 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556498-9373  </w:t>
          </w: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 xml:space="preserve">Bankgironummer 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5933-4367  </w:t>
          </w: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>Styrelsens säte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 Stockholm</w:t>
          </w:r>
        </w:p>
      </w:tc>
      <w:tc>
        <w:tcPr>
          <w:tcW w:w="856" w:type="dxa"/>
          <w:vAlign w:val="bottom"/>
        </w:tcPr>
        <w:p w14:paraId="2BE4540F" w14:textId="77777777" w:rsidR="00D87ACB" w:rsidRDefault="00F94F47" w:rsidP="008C60B5">
          <w:pPr>
            <w:pStyle w:val="Sidfot"/>
            <w:jc w:val="center"/>
          </w:pPr>
          <w:r>
            <w:rPr>
              <w:rFonts w:ascii="Gill Sans MT" w:hAnsi="Gill Sans MT" w:cs="Gill Sans MT"/>
              <w:b/>
              <w:bCs/>
              <w:i w:val="0"/>
              <w:iCs/>
              <w:noProof/>
              <w:color w:val="5F625F"/>
              <w:szCs w:val="15"/>
            </w:rPr>
            <w:drawing>
              <wp:anchor distT="0" distB="0" distL="114300" distR="114300" simplePos="0" relativeHeight="251659264" behindDoc="0" locked="0" layoutInCell="1" allowOverlap="1" wp14:anchorId="7EC8737E" wp14:editId="6B039C16">
                <wp:simplePos x="0" y="0"/>
                <wp:positionH relativeFrom="column">
                  <wp:posOffset>128905</wp:posOffset>
                </wp:positionH>
                <wp:positionV relativeFrom="paragraph">
                  <wp:posOffset>58420</wp:posOffset>
                </wp:positionV>
                <wp:extent cx="114935" cy="611505"/>
                <wp:effectExtent l="0" t="0" r="0" b="0"/>
                <wp:wrapNone/>
                <wp:docPr id="21" name="Bildobjek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_prickar_P634U_stående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9CBCAD" w14:textId="77777777" w:rsidR="0022516A" w:rsidRPr="00D87ACB" w:rsidRDefault="008674F2">
    <w:pPr>
      <w:pStyle w:val="Sidfo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974E" w14:textId="77777777" w:rsidR="008674F2" w:rsidRDefault="008674F2">
      <w:pPr>
        <w:spacing w:after="0"/>
      </w:pPr>
      <w:r>
        <w:separator/>
      </w:r>
    </w:p>
  </w:footnote>
  <w:footnote w:type="continuationSeparator" w:id="0">
    <w:p w14:paraId="3620A280" w14:textId="77777777" w:rsidR="008674F2" w:rsidRDefault="008674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490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D87ACB" w14:paraId="30E0C7DF" w14:textId="77777777" w:rsidTr="00C02F64">
      <w:trPr>
        <w:trHeight w:val="1304"/>
      </w:trPr>
      <w:tc>
        <w:tcPr>
          <w:tcW w:w="10490" w:type="dxa"/>
        </w:tcPr>
        <w:p w14:paraId="60A4E48C" w14:textId="77777777" w:rsidR="00D87ACB" w:rsidRDefault="00F94F47" w:rsidP="00D87ACB">
          <w:pPr>
            <w:pStyle w:val="Sidhuvud"/>
          </w:pPr>
          <w:r>
            <w:rPr>
              <w:noProof/>
            </w:rPr>
            <w:drawing>
              <wp:inline distT="0" distB="0" distL="0" distR="0" wp14:anchorId="10CA2C9C" wp14:editId="371E2487">
                <wp:extent cx="2612571" cy="469985"/>
                <wp:effectExtent l="0" t="0" r="0" b="635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F_Logotyp_P634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0404" cy="489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6076E6" w14:textId="77777777" w:rsidR="0022516A" w:rsidRPr="0022516A" w:rsidRDefault="008674F2" w:rsidP="0022516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51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13"/>
    </w:tblGrid>
    <w:tr w:rsidR="0022516A" w14:paraId="7BA307CE" w14:textId="77777777" w:rsidTr="00C02F64">
      <w:trPr>
        <w:trHeight w:val="1304"/>
      </w:trPr>
      <w:tc>
        <w:tcPr>
          <w:tcW w:w="10490" w:type="dxa"/>
        </w:tcPr>
        <w:p w14:paraId="561841D9" w14:textId="77777777" w:rsidR="0022516A" w:rsidRDefault="00F94F47" w:rsidP="0022516A">
          <w:pPr>
            <w:pStyle w:val="Sidhuvud"/>
          </w:pPr>
          <w:r>
            <w:rPr>
              <w:noProof/>
            </w:rPr>
            <w:drawing>
              <wp:inline distT="0" distB="0" distL="0" distR="0" wp14:anchorId="1A6C304D" wp14:editId="4385CAF8">
                <wp:extent cx="2612571" cy="469985"/>
                <wp:effectExtent l="0" t="0" r="0" b="635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F_Logotyp_P634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0404" cy="489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6F7235" w14:textId="77777777" w:rsidR="0022516A" w:rsidRDefault="008674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1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0B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50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94B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A86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DEC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567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E2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18122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40889C"/>
    <w:lvl w:ilvl="0">
      <w:start w:val="1"/>
      <w:numFmt w:val="bullet"/>
      <w:pStyle w:val="Punktlista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0" w15:restartNumberingAfterBreak="0">
    <w:nsid w:val="14104BBC"/>
    <w:multiLevelType w:val="hybridMultilevel"/>
    <w:tmpl w:val="58948382"/>
    <w:lvl w:ilvl="0" w:tplc="09A8F7A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00C57"/>
    <w:multiLevelType w:val="hybridMultilevel"/>
    <w:tmpl w:val="8152B322"/>
    <w:lvl w:ilvl="0" w:tplc="32AAECEC">
      <w:start w:val="1"/>
      <w:numFmt w:val="lowerLetter"/>
      <w:pStyle w:val="Bokstavslista"/>
      <w:lvlText w:val="%1)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99"/>
    <w:rsid w:val="00034DE1"/>
    <w:rsid w:val="00055995"/>
    <w:rsid w:val="00063A6D"/>
    <w:rsid w:val="00070689"/>
    <w:rsid w:val="00182339"/>
    <w:rsid w:val="00197662"/>
    <w:rsid w:val="001D43B4"/>
    <w:rsid w:val="002443F8"/>
    <w:rsid w:val="00254646"/>
    <w:rsid w:val="00280B0E"/>
    <w:rsid w:val="002B550A"/>
    <w:rsid w:val="003459ED"/>
    <w:rsid w:val="003D6C99"/>
    <w:rsid w:val="003F6B71"/>
    <w:rsid w:val="00420D02"/>
    <w:rsid w:val="00435D00"/>
    <w:rsid w:val="00462421"/>
    <w:rsid w:val="004B0CA0"/>
    <w:rsid w:val="004B756E"/>
    <w:rsid w:val="00582F56"/>
    <w:rsid w:val="005D6DF6"/>
    <w:rsid w:val="0061787F"/>
    <w:rsid w:val="006720E3"/>
    <w:rsid w:val="006A2239"/>
    <w:rsid w:val="006A3DE2"/>
    <w:rsid w:val="007B2B92"/>
    <w:rsid w:val="008159F3"/>
    <w:rsid w:val="008674F2"/>
    <w:rsid w:val="008854D5"/>
    <w:rsid w:val="008B5EEB"/>
    <w:rsid w:val="008E2940"/>
    <w:rsid w:val="0095655E"/>
    <w:rsid w:val="00973F11"/>
    <w:rsid w:val="009D7D99"/>
    <w:rsid w:val="00A34B61"/>
    <w:rsid w:val="00A7496B"/>
    <w:rsid w:val="00AE03DC"/>
    <w:rsid w:val="00B86D73"/>
    <w:rsid w:val="00BA3606"/>
    <w:rsid w:val="00BA721D"/>
    <w:rsid w:val="00C34F8B"/>
    <w:rsid w:val="00CC1644"/>
    <w:rsid w:val="00CC4279"/>
    <w:rsid w:val="00CD4AD6"/>
    <w:rsid w:val="00CE3CEE"/>
    <w:rsid w:val="00D13EC3"/>
    <w:rsid w:val="00D26EE0"/>
    <w:rsid w:val="00E55BB7"/>
    <w:rsid w:val="00E747B8"/>
    <w:rsid w:val="00E83C88"/>
    <w:rsid w:val="00F54849"/>
    <w:rsid w:val="00F823C4"/>
    <w:rsid w:val="00F94F47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E0BC"/>
  <w15:chartTrackingRefBased/>
  <w15:docId w15:val="{9F0EB75A-1D07-4742-9B4D-E4F9215B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D99"/>
    <w:pPr>
      <w:spacing w:after="240"/>
    </w:pPr>
    <w:rPr>
      <w:rFonts w:asciiTheme="minorHAnsi" w:hAnsiTheme="minorHAnsi"/>
      <w:sz w:val="24"/>
      <w:szCs w:val="24"/>
    </w:rPr>
  </w:style>
  <w:style w:type="paragraph" w:styleId="Rubrik1">
    <w:name w:val="heading 1"/>
    <w:next w:val="Normal"/>
    <w:qFormat/>
    <w:rsid w:val="00CC4279"/>
    <w:pPr>
      <w:keepNext/>
      <w:spacing w:before="480" w:after="160"/>
      <w:outlineLvl w:val="0"/>
    </w:pPr>
    <w:rPr>
      <w:rFonts w:asciiTheme="majorHAnsi" w:hAnsiTheme="majorHAnsi" w:cs="Arial"/>
      <w:b/>
      <w:bCs/>
      <w:i/>
      <w:kern w:val="32"/>
      <w:sz w:val="28"/>
      <w:szCs w:val="32"/>
    </w:rPr>
  </w:style>
  <w:style w:type="paragraph" w:styleId="Rubrik2">
    <w:name w:val="heading 2"/>
    <w:basedOn w:val="Rubrik1"/>
    <w:next w:val="Normal"/>
    <w:link w:val="Rubrik2Char"/>
    <w:qFormat/>
    <w:rsid w:val="006A3DE2"/>
    <w:pPr>
      <w:spacing w:before="240" w:after="8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qFormat/>
    <w:rsid w:val="006A3DE2"/>
    <w:pPr>
      <w:spacing w:before="120" w:after="0"/>
      <w:outlineLvl w:val="2"/>
    </w:pPr>
    <w:rPr>
      <w:b w:val="0"/>
      <w:bCs/>
      <w:szCs w:val="26"/>
    </w:rPr>
  </w:style>
  <w:style w:type="paragraph" w:styleId="Rubrik4">
    <w:name w:val="heading 4"/>
    <w:basedOn w:val="Brdtext"/>
    <w:next w:val="Normal"/>
    <w:link w:val="Rubrik4Char"/>
    <w:qFormat/>
    <w:rsid w:val="00CC4279"/>
    <w:pPr>
      <w:keepNext/>
      <w:spacing w:before="240" w:after="0"/>
      <w:outlineLvl w:val="3"/>
    </w:pPr>
    <w:rPr>
      <w:rFonts w:asciiTheme="majorHAnsi" w:hAnsiTheme="majorHAnsi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Diskrettabell1">
    <w:name w:val="Table Subtle 1"/>
    <w:basedOn w:val="Normaltabell"/>
    <w:semiHidden/>
    <w:rsid w:val="003F6B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3F6B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3F6B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3F6B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3F6B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3F6B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3F6B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3F6B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3F6B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3F6B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3F6B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3F6B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3F6B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3F6B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3F6B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3F6B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3F6B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3F6B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3F6B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3F6B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3F6B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3F6B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3F6B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3F6B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3F6B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3F6B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3F6B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3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3F6B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3F6B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3F6B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3F6B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3F6B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3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3F6B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3F6B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3F6B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medindrag">
    <w:name w:val="Normal med indrag"/>
    <w:basedOn w:val="Normal"/>
    <w:qFormat/>
    <w:rsid w:val="006A3DE2"/>
    <w:pPr>
      <w:spacing w:after="0"/>
      <w:ind w:left="709"/>
    </w:pPr>
  </w:style>
  <w:style w:type="character" w:customStyle="1" w:styleId="Rubrik4Char">
    <w:name w:val="Rubrik 4 Char"/>
    <w:basedOn w:val="Standardstycketeckensnitt"/>
    <w:link w:val="Rubrik4"/>
    <w:rsid w:val="00CC4279"/>
    <w:rPr>
      <w:rFonts w:asciiTheme="majorHAnsi" w:hAnsiTheme="majorHAnsi"/>
      <w:bCs/>
      <w:i/>
      <w:sz w:val="24"/>
      <w:szCs w:val="28"/>
    </w:rPr>
  </w:style>
  <w:style w:type="paragraph" w:styleId="Brdtext">
    <w:name w:val="Body Text"/>
    <w:basedOn w:val="Normal"/>
    <w:link w:val="BrdtextChar"/>
    <w:rsid w:val="006A3DE2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A3DE2"/>
    <w:rPr>
      <w:sz w:val="24"/>
      <w:szCs w:val="24"/>
    </w:rPr>
  </w:style>
  <w:style w:type="paragraph" w:styleId="Punktlista">
    <w:name w:val="List Bullet"/>
    <w:basedOn w:val="Brdtext"/>
    <w:autoRedefine/>
    <w:uiPriority w:val="1"/>
    <w:qFormat/>
    <w:rsid w:val="006A3DE2"/>
    <w:pPr>
      <w:numPr>
        <w:numId w:val="11"/>
      </w:numPr>
      <w:tabs>
        <w:tab w:val="left" w:pos="567"/>
      </w:tabs>
    </w:pPr>
    <w:rPr>
      <w:szCs w:val="20"/>
    </w:rPr>
  </w:style>
  <w:style w:type="paragraph" w:styleId="Numreradlista">
    <w:name w:val="List Number"/>
    <w:basedOn w:val="Brdtext"/>
    <w:uiPriority w:val="1"/>
    <w:qFormat/>
    <w:rsid w:val="006A3DE2"/>
    <w:pPr>
      <w:numPr>
        <w:numId w:val="12"/>
      </w:numPr>
      <w:tabs>
        <w:tab w:val="left" w:pos="709"/>
      </w:tabs>
    </w:pPr>
    <w:rPr>
      <w:szCs w:val="20"/>
    </w:rPr>
  </w:style>
  <w:style w:type="paragraph" w:customStyle="1" w:styleId="Bokstavslista">
    <w:name w:val="Bokstavslista"/>
    <w:basedOn w:val="Brdtext"/>
    <w:uiPriority w:val="1"/>
    <w:qFormat/>
    <w:rsid w:val="006A3DE2"/>
    <w:pPr>
      <w:numPr>
        <w:numId w:val="13"/>
      </w:numPr>
      <w:tabs>
        <w:tab w:val="left" w:pos="709"/>
      </w:tabs>
      <w:spacing w:after="0"/>
    </w:pPr>
    <w:rPr>
      <w:szCs w:val="20"/>
    </w:rPr>
  </w:style>
  <w:style w:type="paragraph" w:customStyle="1" w:styleId="Tabellrubrik">
    <w:name w:val="Tabellrubrik"/>
    <w:basedOn w:val="Brdtext"/>
    <w:uiPriority w:val="1"/>
    <w:qFormat/>
    <w:rsid w:val="006A3DE2"/>
    <w:pPr>
      <w:tabs>
        <w:tab w:val="left" w:pos="1701"/>
      </w:tabs>
      <w:spacing w:after="0"/>
    </w:pPr>
    <w:rPr>
      <w:szCs w:val="20"/>
    </w:rPr>
  </w:style>
  <w:style w:type="paragraph" w:customStyle="1" w:styleId="Tabelltext">
    <w:name w:val="Tabelltext"/>
    <w:basedOn w:val="Brdtext"/>
    <w:uiPriority w:val="1"/>
    <w:qFormat/>
    <w:rsid w:val="006A3DE2"/>
    <w:pPr>
      <w:keepNext/>
      <w:spacing w:after="80"/>
    </w:pPr>
    <w:rPr>
      <w:szCs w:val="20"/>
    </w:rPr>
  </w:style>
  <w:style w:type="paragraph" w:customStyle="1" w:styleId="Tabellsiffror">
    <w:name w:val="Tabellsiffror"/>
    <w:basedOn w:val="Tabelltext"/>
    <w:uiPriority w:val="1"/>
    <w:qFormat/>
    <w:rsid w:val="006A3DE2"/>
    <w:pPr>
      <w:spacing w:after="0"/>
      <w:jc w:val="right"/>
    </w:pPr>
  </w:style>
  <w:style w:type="paragraph" w:styleId="Sidhuvud">
    <w:name w:val="header"/>
    <w:basedOn w:val="Normal"/>
    <w:link w:val="SidhuvudChar"/>
    <w:unhideWhenUsed/>
    <w:rsid w:val="009D7D9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9D7D99"/>
    <w:rPr>
      <w:rFonts w:asciiTheme="minorHAnsi" w:hAnsiTheme="minorHAnsi"/>
      <w:sz w:val="24"/>
      <w:szCs w:val="24"/>
    </w:rPr>
  </w:style>
  <w:style w:type="paragraph" w:styleId="Sidfot">
    <w:name w:val="footer"/>
    <w:basedOn w:val="Normal"/>
    <w:link w:val="SidfotChar"/>
    <w:unhideWhenUsed/>
    <w:rsid w:val="009D7D99"/>
    <w:pPr>
      <w:tabs>
        <w:tab w:val="center" w:pos="4536"/>
        <w:tab w:val="right" w:pos="9072"/>
      </w:tabs>
      <w:spacing w:after="0"/>
    </w:pPr>
    <w:rPr>
      <w:rFonts w:asciiTheme="majorHAnsi" w:hAnsiTheme="majorHAnsi"/>
      <w:i/>
      <w:sz w:val="15"/>
    </w:rPr>
  </w:style>
  <w:style w:type="character" w:customStyle="1" w:styleId="SidfotChar">
    <w:name w:val="Sidfot Char"/>
    <w:basedOn w:val="Standardstycketeckensnitt"/>
    <w:link w:val="Sidfot"/>
    <w:rsid w:val="009D7D99"/>
    <w:rPr>
      <w:rFonts w:asciiTheme="majorHAnsi" w:hAnsiTheme="majorHAnsi"/>
      <w:i/>
      <w:sz w:val="15"/>
      <w:szCs w:val="24"/>
    </w:rPr>
  </w:style>
  <w:style w:type="paragraph" w:customStyle="1" w:styleId="Allmntstyckeformat">
    <w:name w:val="[Allmänt styckeformat]"/>
    <w:basedOn w:val="Normal"/>
    <w:uiPriority w:val="99"/>
    <w:rsid w:val="009D7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Ingetavstnd">
    <w:name w:val="No Spacing"/>
    <w:link w:val="IngetavstndChar"/>
    <w:uiPriority w:val="1"/>
    <w:rsid w:val="009D7D99"/>
    <w:rPr>
      <w:rFonts w:asciiTheme="minorHAnsi" w:hAnsiTheme="minorHAnsi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9D7D99"/>
    <w:rPr>
      <w:rFonts w:asciiTheme="majorHAnsi" w:hAnsiTheme="majorHAnsi" w:cs="Arial"/>
      <w:b/>
      <w:i/>
      <w:iCs/>
      <w:kern w:val="32"/>
      <w:sz w:val="24"/>
      <w:szCs w:val="28"/>
    </w:rPr>
  </w:style>
  <w:style w:type="character" w:customStyle="1" w:styleId="Rubrik3Char">
    <w:name w:val="Rubrik 3 Char"/>
    <w:basedOn w:val="Rubrik2Char"/>
    <w:link w:val="Rubrik3"/>
    <w:rsid w:val="009D7D99"/>
    <w:rPr>
      <w:rFonts w:asciiTheme="majorHAnsi" w:hAnsiTheme="majorHAnsi" w:cs="Arial"/>
      <w:b w:val="0"/>
      <w:bCs/>
      <w:i/>
      <w:iCs/>
      <w:kern w:val="32"/>
      <w:sz w:val="24"/>
      <w:szCs w:val="2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D7D99"/>
    <w:rPr>
      <w:rFonts w:asciiTheme="minorHAnsi" w:hAnsiTheme="minorHAnsi"/>
      <w:sz w:val="24"/>
      <w:szCs w:val="24"/>
    </w:rPr>
  </w:style>
  <w:style w:type="character" w:styleId="Hyperlnk">
    <w:name w:val="Hyperlink"/>
    <w:basedOn w:val="Standardstycketeckensnitt"/>
    <w:unhideWhenUsed/>
    <w:rsid w:val="009D7D99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rsid w:val="009D7D99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9D7D9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D7D9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D7D99"/>
    <w:rPr>
      <w:rFonts w:asciiTheme="minorHAnsi" w:hAnsiTheme="minorHAnsi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5464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54646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B86D7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maag@regeringskanslie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registrator@regeringskansliet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6883E40D684743B8048CF478B82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FCA0A-2A1E-4AD1-AF03-FEFAA3D53356}"/>
      </w:docPartPr>
      <w:docPartBody>
        <w:p w:rsidR="006B1C66" w:rsidRDefault="00011333" w:rsidP="00011333">
          <w:pPr>
            <w:pStyle w:val="E76883E40D684743B8048CF478B825FA"/>
          </w:pPr>
          <w:r w:rsidRPr="003164E3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mottagarens adress</w:t>
          </w:r>
          <w:r w:rsidRPr="003164E3">
            <w:rPr>
              <w:rStyle w:val="Platshllartext"/>
            </w:rPr>
            <w:t>.</w:t>
          </w:r>
        </w:p>
      </w:docPartBody>
    </w:docPart>
    <w:docPart>
      <w:docPartPr>
        <w:name w:val="8EA9314B4C9B4FBD9902D40A2DDCF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26DD4-6B89-4BF1-B9E0-638BC20F595B}"/>
      </w:docPartPr>
      <w:docPartBody>
        <w:p w:rsidR="006B1C66" w:rsidRDefault="00011333" w:rsidP="00011333">
          <w:pPr>
            <w:pStyle w:val="8EA9314B4C9B4FBD9902D40A2DDCFF44"/>
          </w:pPr>
          <w:r w:rsidRPr="003164E3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mottagarens adress</w:t>
          </w:r>
          <w:r w:rsidRPr="003164E3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33"/>
    <w:rsid w:val="00011333"/>
    <w:rsid w:val="006B1C66"/>
    <w:rsid w:val="00861EC8"/>
    <w:rsid w:val="00F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1333"/>
    <w:rPr>
      <w:vanish/>
      <w:color w:val="808080"/>
    </w:rPr>
  </w:style>
  <w:style w:type="paragraph" w:customStyle="1" w:styleId="E76883E40D684743B8048CF478B825FA">
    <w:name w:val="E76883E40D684743B8048CF478B825FA"/>
    <w:rsid w:val="00011333"/>
  </w:style>
  <w:style w:type="paragraph" w:customStyle="1" w:styleId="8EA9314B4C9B4FBD9902D40A2DDCFF44">
    <w:name w:val="8EA9314B4C9B4FBD9902D40A2DDCFF44"/>
    <w:rsid w:val="00011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ransportGruppen PP">
  <a:themeElements>
    <a:clrScheme name="Transportgruppen">
      <a:dk1>
        <a:srgbClr val="424542"/>
      </a:dk1>
      <a:lt1>
        <a:sysClr val="window" lastClr="FFFFFF"/>
      </a:lt1>
      <a:dk2>
        <a:srgbClr val="44546A"/>
      </a:dk2>
      <a:lt2>
        <a:srgbClr val="E7E6E6"/>
      </a:lt2>
      <a:accent1>
        <a:srgbClr val="006589"/>
      </a:accent1>
      <a:accent2>
        <a:srgbClr val="90B63B"/>
      </a:accent2>
      <a:accent3>
        <a:srgbClr val="3DB7E4"/>
      </a:accent3>
      <a:accent4>
        <a:srgbClr val="E37222"/>
      </a:accent4>
      <a:accent5>
        <a:srgbClr val="00194B"/>
      </a:accent5>
      <a:accent6>
        <a:srgbClr val="2C6244"/>
      </a:accent6>
      <a:hlink>
        <a:srgbClr val="0563C1"/>
      </a:hlink>
      <a:folHlink>
        <a:srgbClr val="954F72"/>
      </a:folHlink>
    </a:clrScheme>
    <a:fontScheme name="TG Word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735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 Luoma</dc:creator>
  <cp:keywords/>
  <dc:description/>
  <cp:lastModifiedBy>Maria Sjölin Karlsson</cp:lastModifiedBy>
  <cp:revision>8</cp:revision>
  <cp:lastPrinted>2022-01-12T17:57:00Z</cp:lastPrinted>
  <dcterms:created xsi:type="dcterms:W3CDTF">2022-01-12T17:50:00Z</dcterms:created>
  <dcterms:modified xsi:type="dcterms:W3CDTF">2022-01-12T17:57:00Z</dcterms:modified>
</cp:coreProperties>
</file>